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859" w:rsidRDefault="00C17859" w:rsidP="00A940B5">
      <w:pPr>
        <w:ind w:left="12420"/>
      </w:pPr>
    </w:p>
    <w:p w:rsidR="00C17859" w:rsidRDefault="00C17859">
      <w:pPr>
        <w:jc w:val="center"/>
      </w:pPr>
    </w:p>
    <w:p w:rsidR="00C17859" w:rsidRDefault="00016FDB">
      <w:pPr>
        <w:jc w:val="center"/>
        <w:rPr>
          <w:b/>
        </w:rPr>
      </w:pPr>
      <w:r>
        <w:rPr>
          <w:b/>
        </w:rPr>
        <w:t>Мониторинг</w:t>
      </w:r>
    </w:p>
    <w:p w:rsidR="00C17859" w:rsidRDefault="00016FDB">
      <w:pPr>
        <w:jc w:val="center"/>
        <w:rPr>
          <w:b/>
        </w:rPr>
      </w:pPr>
      <w:r>
        <w:rPr>
          <w:b/>
        </w:rPr>
        <w:t>состояния и развития торговой деятельности в 20</w:t>
      </w:r>
      <w:r w:rsidR="002A6879">
        <w:rPr>
          <w:b/>
        </w:rPr>
        <w:t>2</w:t>
      </w:r>
      <w:r w:rsidR="0025773F">
        <w:rPr>
          <w:b/>
        </w:rPr>
        <w:t>5</w:t>
      </w:r>
      <w:r>
        <w:rPr>
          <w:b/>
        </w:rPr>
        <w:t xml:space="preserve"> году на территории Починковского муниципального </w:t>
      </w:r>
      <w:r w:rsidR="00AA17EB">
        <w:rPr>
          <w:b/>
        </w:rPr>
        <w:t>округа</w:t>
      </w:r>
    </w:p>
    <w:p w:rsidR="00C17859" w:rsidRDefault="00016FDB">
      <w:pPr>
        <w:jc w:val="center"/>
        <w:rPr>
          <w:b/>
        </w:rPr>
      </w:pPr>
      <w:r>
        <w:rPr>
          <w:b/>
        </w:rPr>
        <w:t>и о ходе реализации положений Федерального закона о торговле</w:t>
      </w:r>
    </w:p>
    <w:p w:rsidR="00C17859" w:rsidRDefault="00C17859">
      <w:pPr>
        <w:jc w:val="center"/>
        <w:rPr>
          <w:b/>
        </w:rPr>
      </w:pPr>
    </w:p>
    <w:p w:rsidR="00C17859" w:rsidRDefault="00D855D9">
      <w:pPr>
        <w:jc w:val="center"/>
      </w:pPr>
      <w:r>
        <w:rPr>
          <w:b/>
        </w:rPr>
        <w:t>на 01.</w:t>
      </w:r>
      <w:r w:rsidR="001C1E9B">
        <w:rPr>
          <w:b/>
        </w:rPr>
        <w:t>01</w:t>
      </w:r>
      <w:r w:rsidR="00FA78C0">
        <w:rPr>
          <w:b/>
        </w:rPr>
        <w:t>.</w:t>
      </w:r>
      <w:r w:rsidR="00016FDB">
        <w:rPr>
          <w:b/>
        </w:rPr>
        <w:t>20</w:t>
      </w:r>
      <w:r w:rsidR="00F15243">
        <w:rPr>
          <w:b/>
        </w:rPr>
        <w:t>2</w:t>
      </w:r>
      <w:r w:rsidR="001C1E9B">
        <w:rPr>
          <w:b/>
        </w:rPr>
        <w:t>6</w:t>
      </w:r>
      <w:r w:rsidR="00016FDB">
        <w:rPr>
          <w:b/>
        </w:rPr>
        <w:t xml:space="preserve"> года</w:t>
      </w:r>
    </w:p>
    <w:p w:rsidR="00C17859" w:rsidRDefault="00C17859">
      <w:pPr>
        <w:jc w:val="center"/>
      </w:pPr>
    </w:p>
    <w:p w:rsidR="00C17859" w:rsidRDefault="00C17859">
      <w:pPr>
        <w:jc w:val="center"/>
      </w:pPr>
    </w:p>
    <w:p w:rsidR="00C17859" w:rsidRDefault="00016FDB">
      <w:pPr>
        <w:ind w:firstLine="720"/>
        <w:rPr>
          <w:b/>
        </w:rPr>
      </w:pPr>
      <w:r>
        <w:rPr>
          <w:b/>
        </w:rPr>
        <w:t>1. Основания для проведения мониторинга состояния торговли и реализации положений Федерального закона о торговле:</w:t>
      </w:r>
    </w:p>
    <w:p w:rsidR="00C17859" w:rsidRDefault="00C17859">
      <w:pPr>
        <w:ind w:firstLine="720"/>
        <w:rPr>
          <w:b/>
        </w:rPr>
      </w:pPr>
    </w:p>
    <w:p w:rsidR="00C17859" w:rsidRDefault="00016FDB">
      <w:pPr>
        <w:ind w:firstLine="720"/>
        <w:rPr>
          <w:szCs w:val="28"/>
        </w:rPr>
      </w:pPr>
      <w:r>
        <w:rPr>
          <w:szCs w:val="28"/>
        </w:rPr>
        <w:t>-  Федеральный закон «Об основах государственного регулирования торговой деятельности в РФ» от 28.12.2009 г. № 381-ФЗ.</w:t>
      </w:r>
    </w:p>
    <w:p w:rsidR="00C17859" w:rsidRDefault="00016FDB">
      <w:pPr>
        <w:ind w:firstLine="720"/>
        <w:rPr>
          <w:szCs w:val="28"/>
        </w:rPr>
      </w:pPr>
      <w:r>
        <w:rPr>
          <w:szCs w:val="28"/>
        </w:rPr>
        <w:t>-  Приказ Минпромторга России «Об утверждении методических рекомендаций по составу информации, рекомендуемой для предоставления в Минпромторг России» от 09.11.2010 г. № 1004.</w:t>
      </w:r>
    </w:p>
    <w:p w:rsidR="00C17859" w:rsidRDefault="00016FDB">
      <w:pPr>
        <w:ind w:firstLine="720"/>
        <w:rPr>
          <w:szCs w:val="28"/>
        </w:rPr>
      </w:pPr>
      <w:r>
        <w:rPr>
          <w:szCs w:val="28"/>
        </w:rPr>
        <w:t>-  Приказ Минпромторга России «Об утверждении рекомендаций по организации и проведению мониторинга торговой деятельности в Российской Федерации и реализации Федерального закона «Об основах государственного регулирования торговой деятельности в РФ» в 2011 году» от 18.03.2011 г. № 325.</w:t>
      </w:r>
    </w:p>
    <w:p w:rsidR="00C17859" w:rsidRDefault="00016FDB">
      <w:pPr>
        <w:ind w:firstLine="720"/>
        <w:rPr>
          <w:b/>
        </w:rPr>
      </w:pPr>
      <w:r>
        <w:rPr>
          <w:szCs w:val="28"/>
        </w:rPr>
        <w:t xml:space="preserve">-  Протокол заседания рабочей группы по координации работы по реализации Федерального закона «Об основах государственного регулирования торговой деятельности в РФ» под руководством  </w:t>
      </w:r>
      <w:r w:rsidR="00E011AF">
        <w:rPr>
          <w:szCs w:val="28"/>
        </w:rPr>
        <w:t>п</w:t>
      </w:r>
      <w:r>
        <w:rPr>
          <w:szCs w:val="28"/>
        </w:rPr>
        <w:t>ервого заместителя Председателя Правительства Российской Федерации В.А.Зубкова от 24.02.2011 г. № 9.</w:t>
      </w:r>
    </w:p>
    <w:p w:rsidR="00C17859" w:rsidRDefault="00016FDB">
      <w:pPr>
        <w:ind w:firstLine="720"/>
        <w:jc w:val="both"/>
      </w:pPr>
      <w:r>
        <w:rPr>
          <w:b/>
        </w:rPr>
        <w:t xml:space="preserve">2.Мониторинг состояния торговли и реализации положений Федерального закона о торговле на территории Починковского муниципального </w:t>
      </w:r>
      <w:r w:rsidR="00AA17EB">
        <w:rPr>
          <w:b/>
        </w:rPr>
        <w:t>округа</w:t>
      </w:r>
      <w:r>
        <w:rPr>
          <w:b/>
        </w:rPr>
        <w:t xml:space="preserve"> Нижегородской области</w:t>
      </w:r>
    </w:p>
    <w:p w:rsidR="00C17859" w:rsidRDefault="00C17859">
      <w:pPr>
        <w:ind w:firstLine="720"/>
      </w:pPr>
    </w:p>
    <w:p w:rsidR="00C17859" w:rsidRDefault="00016FDB">
      <w:pPr>
        <w:ind w:firstLine="720"/>
        <w:jc w:val="both"/>
      </w:pPr>
      <w:r>
        <w:t xml:space="preserve">2.1. Уполномоченное подразделение администрации </w:t>
      </w:r>
      <w:r w:rsidR="00AA17EB">
        <w:t>округа</w:t>
      </w:r>
      <w:r>
        <w:t>, ответственное лицо, контактный телефон и адрес электронной почты.</w:t>
      </w:r>
    </w:p>
    <w:p w:rsidR="00C17859" w:rsidRDefault="00C17859">
      <w:pPr>
        <w:ind w:firstLine="720"/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15808"/>
      </w:tblGrid>
      <w:tr w:rsidR="00C17859">
        <w:trPr>
          <w:trHeight w:val="822"/>
        </w:trPr>
        <w:tc>
          <w:tcPr>
            <w:tcW w:w="1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  <w:p w:rsidR="00C17859" w:rsidRDefault="00016FDB">
            <w:pPr>
              <w:jc w:val="both"/>
            </w:pPr>
            <w:r>
              <w:t>Управления экономики и прогнозирования – тел. 8 831 97 5</w:t>
            </w:r>
            <w:r w:rsidR="00D855D9">
              <w:t>-</w:t>
            </w:r>
            <w:r>
              <w:t>18</w:t>
            </w:r>
            <w:r w:rsidR="00D855D9">
              <w:t>-</w:t>
            </w:r>
            <w:r>
              <w:t xml:space="preserve">32    </w:t>
            </w:r>
            <w:r>
              <w:rPr>
                <w:lang w:val="en-US"/>
              </w:rPr>
              <w:t>ueconpch</w:t>
            </w:r>
            <w:r>
              <w:t>@</w:t>
            </w:r>
            <w:r>
              <w:rPr>
                <w:lang w:val="en-US"/>
              </w:rPr>
              <w:t>bk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C17859" w:rsidRDefault="00C17859">
            <w:pPr>
              <w:jc w:val="both"/>
            </w:pPr>
          </w:p>
          <w:p w:rsidR="00C17859" w:rsidRDefault="00C17859">
            <w:pPr>
              <w:jc w:val="both"/>
            </w:pPr>
          </w:p>
        </w:tc>
      </w:tr>
    </w:tbl>
    <w:p w:rsidR="00C17859" w:rsidRDefault="00C17859">
      <w:pPr>
        <w:ind w:firstLine="720"/>
      </w:pPr>
    </w:p>
    <w:p w:rsidR="00C17859" w:rsidRDefault="00016FDB">
      <w:pPr>
        <w:ind w:firstLine="720"/>
      </w:pPr>
      <w:r>
        <w:t>2.2. Разработка нормативной базы.</w:t>
      </w:r>
    </w:p>
    <w:p w:rsidR="00C17859" w:rsidRDefault="00C17859">
      <w:pPr>
        <w:ind w:firstLine="720"/>
      </w:pPr>
    </w:p>
    <w:p w:rsidR="00C17859" w:rsidRDefault="00C17859">
      <w:pPr>
        <w:ind w:firstLine="720"/>
      </w:pPr>
    </w:p>
    <w:tbl>
      <w:tblPr>
        <w:tblW w:w="0" w:type="auto"/>
        <w:tblInd w:w="-20" w:type="dxa"/>
        <w:tblLayout w:type="fixed"/>
        <w:tblLook w:val="0000"/>
      </w:tblPr>
      <w:tblGrid>
        <w:gridCol w:w="458"/>
        <w:gridCol w:w="6490"/>
        <w:gridCol w:w="8680"/>
      </w:tblGrid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Содержание документа в соответствии с Федеральным законом о торговле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Наименование документа, дата утверждения и номер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1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 xml:space="preserve">- нормативы минимальной обеспеченности населения </w:t>
            </w:r>
            <w:r>
              <w:lastRenderedPageBreak/>
              <w:t>площадью торговых объектов;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 w:rsidP="00564B77">
            <w:r>
              <w:lastRenderedPageBreak/>
              <w:t xml:space="preserve">Постановление </w:t>
            </w:r>
            <w:r w:rsidR="0077213A">
              <w:t xml:space="preserve">Правительства Нижегородской области от </w:t>
            </w:r>
            <w:r w:rsidR="00564B77">
              <w:t>24</w:t>
            </w:r>
            <w:r w:rsidR="0077213A">
              <w:t>.08.20</w:t>
            </w:r>
            <w:r w:rsidR="00564B77">
              <w:t>23</w:t>
            </w:r>
            <w:r w:rsidR="0077213A">
              <w:t xml:space="preserve"> № </w:t>
            </w:r>
            <w:r w:rsidR="00564B77">
              <w:t>774</w:t>
            </w:r>
            <w:r>
              <w:t>«О</w:t>
            </w:r>
            <w:r w:rsidR="0077213A">
              <w:t xml:space="preserve">б </w:t>
            </w:r>
            <w:r w:rsidR="0077213A">
              <w:lastRenderedPageBreak/>
              <w:t>утверждении нормативов минимальной обеспеченности населения  площадью  торговых объектов</w:t>
            </w:r>
            <w:r w:rsidR="00564B77">
              <w:t xml:space="preserve">, действующих на территории Нижегородской области, </w:t>
            </w:r>
            <w:r w:rsidR="0077213A">
              <w:t>и о признании утратившим</w:t>
            </w:r>
            <w:r w:rsidR="00564B77">
              <w:t>и</w:t>
            </w:r>
            <w:r w:rsidR="0077213A">
              <w:t xml:space="preserve"> силу </w:t>
            </w:r>
            <w:r w:rsidR="00564B77">
              <w:t xml:space="preserve"> некоторых </w:t>
            </w:r>
            <w:r w:rsidR="0077213A">
              <w:t>постановлени</w:t>
            </w:r>
            <w:r w:rsidR="00564B77">
              <w:t>й</w:t>
            </w:r>
            <w:r w:rsidR="0077213A">
              <w:t xml:space="preserve"> Правительства Нижегородской области 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lastRenderedPageBreak/>
              <w:t>2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- схема размещения нестационарных торговых объектов с учетом нормативов минимальной обеспеченности населения площадью торговых объектов с указанием количества мест;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BE780C" w:rsidP="008A5662">
            <w:r>
              <w:t>Постановление администрации Починковского муниципального округа НО от 1</w:t>
            </w:r>
            <w:r w:rsidR="008A5662">
              <w:t>0</w:t>
            </w:r>
            <w:r>
              <w:t>.</w:t>
            </w:r>
            <w:r w:rsidR="008A5662">
              <w:t>11</w:t>
            </w:r>
            <w:r>
              <w:t>.202</w:t>
            </w:r>
            <w:r w:rsidR="008A5662">
              <w:t>2</w:t>
            </w:r>
            <w:r>
              <w:t xml:space="preserve"> № </w:t>
            </w:r>
            <w:r w:rsidR="008A5662">
              <w:t>1182</w:t>
            </w:r>
            <w:r>
              <w:t xml:space="preserve"> «Об утверждении Схемы размещения нестационарных торговых объектов на территории Починковского муниципального округа на 202</w:t>
            </w:r>
            <w:r w:rsidR="008A5662">
              <w:t>2</w:t>
            </w:r>
            <w:r>
              <w:t>-202</w:t>
            </w:r>
            <w:r w:rsidR="008A5662">
              <w:t>9</w:t>
            </w:r>
            <w:r>
              <w:t>гг»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3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- муниципальная программа развития торговли, учитывающая социально-экономические, экологические, культурные и другие особенности развития муниципальных образований;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r>
              <w:t>«Программа социально-экономического развития Починковского муниципального района на 2008-2020 годы» -решение Земского собрания Починковского района от 27.02.2009 №2;</w:t>
            </w:r>
          </w:p>
          <w:p w:rsidR="00C17859" w:rsidRDefault="00016FDB">
            <w:r>
              <w:t>Муниципальная программа  «Развитие производительных сил Починковского муниципального района на  2013-  2020 гг.»- постановление главы администрации  района от 09.11.2012  № 656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4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- план мероприятий по организации ярмарок и продажи товаров на них;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r>
              <w:t xml:space="preserve">Постановление  администрации </w:t>
            </w:r>
            <w:r w:rsidR="00BE780C">
              <w:t>Починковского муниципального округа</w:t>
            </w:r>
            <w:r>
              <w:t xml:space="preserve"> от 2</w:t>
            </w:r>
            <w:r w:rsidR="00BE780C">
              <w:t>2</w:t>
            </w:r>
            <w:r>
              <w:t>.0</w:t>
            </w:r>
            <w:r w:rsidR="00BE780C">
              <w:t>8</w:t>
            </w:r>
            <w:r>
              <w:t>.201</w:t>
            </w:r>
            <w:r w:rsidR="00BE780C">
              <w:t>7</w:t>
            </w:r>
            <w:r w:rsidR="00B65A9A">
              <w:t xml:space="preserve"> № 728</w:t>
            </w:r>
            <w:r>
              <w:t xml:space="preserve"> «О</w:t>
            </w:r>
            <w:r w:rsidR="00B65A9A">
              <w:t>б утверждении порядка организации ярмарок на территории Починковского муниципального округа»</w:t>
            </w:r>
            <w:r w:rsidR="00717133">
              <w:t>,</w:t>
            </w:r>
          </w:p>
          <w:p w:rsidR="00C17859" w:rsidRDefault="00016FDB">
            <w:r>
              <w:t xml:space="preserve">Постановление  администрации </w:t>
            </w:r>
            <w:r w:rsidR="00717133">
              <w:t>Починковского муниципального округа от 28.10.2020 № 674 «Об утверждении Положения об организации торговли при проведении праздничных и иных культурно-массовых мероприятий на территории Починковского муниципального округа»</w:t>
            </w:r>
            <w:r w:rsidR="00C72E07">
              <w:t>,</w:t>
            </w:r>
          </w:p>
          <w:p w:rsidR="00CE4881" w:rsidRDefault="00CE4881" w:rsidP="00C72E07">
            <w:r>
              <w:t xml:space="preserve">Постановление администрации </w:t>
            </w:r>
            <w:r w:rsidR="00717133">
              <w:t>Починковского муниципального округа</w:t>
            </w:r>
            <w:r w:rsidR="00C72E07">
              <w:t xml:space="preserve"> от 28.10.2020 № 675 «Об утверждении перечня ярмарочных площадок»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5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r>
              <w:t>- порядок ведения торгового реестра;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r>
              <w:t>приказ Минпромторга РФ от 16.07.2010 № 602;</w:t>
            </w:r>
          </w:p>
          <w:p w:rsidR="00C17859" w:rsidRDefault="00016FDB">
            <w:r>
              <w:t>постановление Правительства Нижегородской области от 4.08.2014г. № 512</w:t>
            </w:r>
          </w:p>
          <w:p w:rsidR="00C17859" w:rsidRDefault="00016FDB">
            <w:r>
              <w:t xml:space="preserve"> «О торговом реестре Нижегородской области и реестре объектов общественного питания и бытового обслуживания Нижегородской области»</w:t>
            </w:r>
          </w:p>
        </w:tc>
      </w:tr>
      <w:tr w:rsidR="00C1785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прочие документы.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rPr>
                <w:sz w:val="22"/>
                <w:szCs w:val="22"/>
              </w:rPr>
            </w:pPr>
            <w:r w:rsidRPr="00782322">
              <w:rPr>
                <w:sz w:val="22"/>
                <w:szCs w:val="22"/>
              </w:rPr>
              <w:t xml:space="preserve">Постановление </w:t>
            </w:r>
            <w:r w:rsidR="00782322" w:rsidRPr="00782322">
              <w:rPr>
                <w:sz w:val="22"/>
                <w:szCs w:val="22"/>
              </w:rPr>
              <w:t>администрации Починковского муниципального округа</w:t>
            </w:r>
            <w:r w:rsidRPr="00782322">
              <w:rPr>
                <w:sz w:val="22"/>
                <w:szCs w:val="22"/>
              </w:rPr>
              <w:t xml:space="preserve"> от </w:t>
            </w:r>
            <w:r w:rsidR="00782322" w:rsidRPr="00782322">
              <w:rPr>
                <w:sz w:val="22"/>
                <w:szCs w:val="22"/>
              </w:rPr>
              <w:t>31</w:t>
            </w:r>
            <w:r w:rsidRPr="00782322">
              <w:rPr>
                <w:sz w:val="22"/>
                <w:szCs w:val="22"/>
              </w:rPr>
              <w:t>.0</w:t>
            </w:r>
            <w:r w:rsidR="00782322" w:rsidRPr="00782322">
              <w:rPr>
                <w:sz w:val="22"/>
                <w:szCs w:val="22"/>
              </w:rPr>
              <w:t>3</w:t>
            </w:r>
            <w:r w:rsidRPr="00782322">
              <w:rPr>
                <w:sz w:val="22"/>
                <w:szCs w:val="22"/>
              </w:rPr>
              <w:t>.20</w:t>
            </w:r>
            <w:r w:rsidR="00782322" w:rsidRPr="00782322">
              <w:rPr>
                <w:sz w:val="22"/>
                <w:szCs w:val="22"/>
              </w:rPr>
              <w:t>21</w:t>
            </w:r>
            <w:r w:rsidRPr="00782322">
              <w:rPr>
                <w:sz w:val="22"/>
                <w:szCs w:val="22"/>
              </w:rPr>
              <w:t xml:space="preserve"> № </w:t>
            </w:r>
            <w:r w:rsidR="00782322" w:rsidRPr="00782322">
              <w:rPr>
                <w:sz w:val="22"/>
                <w:szCs w:val="22"/>
              </w:rPr>
              <w:t>385</w:t>
            </w:r>
            <w:r w:rsidRPr="00782322">
              <w:rPr>
                <w:sz w:val="22"/>
                <w:szCs w:val="22"/>
              </w:rPr>
              <w:t xml:space="preserve"> «О создании межведомственной комиссии в сфере потребительского рынка»;</w:t>
            </w:r>
            <w:r>
              <w:rPr>
                <w:sz w:val="22"/>
                <w:szCs w:val="22"/>
              </w:rPr>
              <w:t xml:space="preserve"> Распоряжение главы МСУ района от 27.06.2006 № 525-р «Об утверждении порядка ведения муниципального реестра объектов мелкорозничной сети на территории Починковского района»;</w:t>
            </w:r>
          </w:p>
          <w:p w:rsidR="00E011AF" w:rsidRDefault="00E011AF" w:rsidP="00782322">
            <w:r>
              <w:rPr>
                <w:sz w:val="22"/>
                <w:szCs w:val="22"/>
              </w:rPr>
              <w:t xml:space="preserve">Постановление администрации Починковского муниципального </w:t>
            </w:r>
            <w:r w:rsidR="00782322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 xml:space="preserve"> от 1</w:t>
            </w:r>
            <w:r w:rsidR="007823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7823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</w:t>
            </w:r>
            <w:r w:rsidR="00782322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№ </w:t>
            </w:r>
            <w:r w:rsidR="00782322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 xml:space="preserve"> «О создании </w:t>
            </w:r>
            <w:r w:rsidR="00782322">
              <w:rPr>
                <w:sz w:val="22"/>
                <w:szCs w:val="22"/>
              </w:rPr>
              <w:t>рабочей группы по противодействию незаконному обороту алкогольной и спиртосодержащей продукции на территории Починковского муниципального округа»</w:t>
            </w:r>
          </w:p>
        </w:tc>
      </w:tr>
    </w:tbl>
    <w:p w:rsidR="00C17859" w:rsidRDefault="00016FDB">
      <w:pPr>
        <w:ind w:firstLine="720"/>
        <w:jc w:val="both"/>
      </w:pPr>
      <w:r>
        <w:t>2.3. Финансовые, экономические, социальные и иные показатели состояния торговли на территориях муниципальных образований.</w:t>
      </w:r>
    </w:p>
    <w:p w:rsidR="00C17859" w:rsidRDefault="00016FDB">
      <w:pPr>
        <w:jc w:val="both"/>
      </w:pPr>
      <w:r>
        <w:t xml:space="preserve">            2.3.1. Нормативы минимальной обеспеченности населения площадью торговых объектов.</w:t>
      </w:r>
    </w:p>
    <w:tbl>
      <w:tblPr>
        <w:tblW w:w="0" w:type="auto"/>
        <w:tblInd w:w="-92" w:type="dxa"/>
        <w:tblLayout w:type="fixed"/>
        <w:tblLook w:val="0000"/>
      </w:tblPr>
      <w:tblGrid>
        <w:gridCol w:w="5539"/>
        <w:gridCol w:w="2340"/>
        <w:gridCol w:w="2561"/>
        <w:gridCol w:w="2520"/>
        <w:gridCol w:w="2740"/>
      </w:tblGrid>
      <w:tr w:rsidR="00C17859">
        <w:tc>
          <w:tcPr>
            <w:tcW w:w="5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lastRenderedPageBreak/>
              <w:t>Показатели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>Численность населения, тыс. чел.</w:t>
            </w:r>
          </w:p>
        </w:tc>
        <w:tc>
          <w:tcPr>
            <w:tcW w:w="7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 xml:space="preserve">Нормативы, </w:t>
            </w:r>
            <w:r w:rsidR="00755BD3">
              <w:t>ед.</w:t>
            </w:r>
          </w:p>
        </w:tc>
      </w:tr>
      <w:tr w:rsidR="00C17859">
        <w:tc>
          <w:tcPr>
            <w:tcW w:w="5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>общие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>в том числе</w:t>
            </w:r>
          </w:p>
        </w:tc>
      </w:tr>
      <w:tr w:rsidR="00C17859">
        <w:trPr>
          <w:trHeight w:val="73"/>
        </w:trPr>
        <w:tc>
          <w:tcPr>
            <w:tcW w:w="5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>продовольственные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t>непродовольственные</w:t>
            </w: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rPr>
                <w:b/>
              </w:rPr>
              <w:t>Нормативы</w:t>
            </w:r>
          </w:p>
          <w:p w:rsidR="00C17859" w:rsidRDefault="00016FDB" w:rsidP="00755BD3">
            <w:pPr>
              <w:jc w:val="both"/>
              <w:rPr>
                <w:b/>
              </w:rPr>
            </w:pPr>
            <w:r>
              <w:t>Всего по Починковскому</w:t>
            </w:r>
            <w:r w:rsidR="005C047C">
              <w:rPr>
                <w:i/>
              </w:rPr>
              <w:t xml:space="preserve"> муниципальному округу</w:t>
            </w:r>
            <w:r>
              <w:rPr>
                <w:i/>
              </w:rPr>
              <w:t xml:space="preserve"> </w:t>
            </w:r>
            <w:r>
              <w:t xml:space="preserve">в соответствии с постановлением Правительства Нижегородской области от </w:t>
            </w:r>
            <w:r w:rsidR="00755BD3">
              <w:t>24</w:t>
            </w:r>
            <w:r>
              <w:t>.0</w:t>
            </w:r>
            <w:r w:rsidR="003F3187">
              <w:t>8</w:t>
            </w:r>
            <w:r>
              <w:t>.20</w:t>
            </w:r>
            <w:r w:rsidR="00755BD3">
              <w:t>23</w:t>
            </w:r>
            <w:r>
              <w:t xml:space="preserve"> г. № </w:t>
            </w:r>
            <w:r w:rsidR="00755BD3">
              <w:t>774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E488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55BD3">
              <w:rPr>
                <w:b/>
              </w:rPr>
              <w:t>5,7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55BD3" w:rsidP="003F318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55BD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Pr="00F02914" w:rsidRDefault="00C17859">
            <w:pPr>
              <w:jc w:val="center"/>
              <w:rPr>
                <w:b/>
              </w:rPr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rPr>
                <w:b/>
              </w:rPr>
              <w:t xml:space="preserve">Нормативы </w:t>
            </w:r>
          </w:p>
          <w:p w:rsidR="00C17859" w:rsidRDefault="00016FDB">
            <w:pPr>
              <w:jc w:val="both"/>
            </w:pPr>
            <w:r>
              <w:t>по районному центру ___________ (</w:t>
            </w:r>
            <w:r>
              <w:rPr>
                <w:i/>
              </w:rPr>
              <w:t>наименование районного центра</w:t>
            </w:r>
            <w:r>
              <w:t>) в соответствии с постановлением Правительства Нижегородской области от 03.06.2011 г. № 416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по поселку ___________ (</w:t>
            </w:r>
            <w:r>
              <w:rPr>
                <w:i/>
              </w:rPr>
              <w:t>наименование поселка</w:t>
            </w:r>
            <w: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по селу _____________ (</w:t>
            </w:r>
            <w:r>
              <w:rPr>
                <w:i/>
              </w:rPr>
              <w:t>наименование села</w:t>
            </w:r>
            <w: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rPr>
                <w:b/>
              </w:rPr>
              <w:t>Фактическая обеспеченность</w:t>
            </w:r>
          </w:p>
          <w:p w:rsidR="00C17859" w:rsidRDefault="00016FDB">
            <w:pPr>
              <w:jc w:val="both"/>
              <w:rPr>
                <w:b/>
              </w:rPr>
            </w:pPr>
            <w:r>
              <w:t>Всего по Починковскому</w:t>
            </w:r>
            <w:r>
              <w:rPr>
                <w:i/>
              </w:rPr>
              <w:t xml:space="preserve"> муниципальному </w:t>
            </w:r>
            <w:r w:rsidR="005C047C">
              <w:rPr>
                <w:i/>
              </w:rPr>
              <w:t>округу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 w:rsidP="001C740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55BD3">
              <w:rPr>
                <w:b/>
              </w:rPr>
              <w:t>5,7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55BD3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55BD3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jc w:val="center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rPr>
                <w:b/>
              </w:rPr>
              <w:t>Фактическая обеспеченность</w:t>
            </w:r>
          </w:p>
          <w:p w:rsidR="00C17859" w:rsidRDefault="00016FDB" w:rsidP="00E54621">
            <w:pPr>
              <w:jc w:val="both"/>
            </w:pPr>
            <w:r>
              <w:t>по районному центру ___________ (</w:t>
            </w:r>
            <w:r>
              <w:rPr>
                <w:i/>
              </w:rPr>
              <w:t>наименование районного центра</w:t>
            </w:r>
            <w: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по поселку ___________ (</w:t>
            </w:r>
            <w:r>
              <w:rPr>
                <w:i/>
              </w:rPr>
              <w:t>наименование поселка</w:t>
            </w:r>
            <w: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по селу _____________ (</w:t>
            </w:r>
            <w:r>
              <w:rPr>
                <w:i/>
              </w:rPr>
              <w:t>наименование села</w:t>
            </w:r>
            <w: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…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</w:tbl>
    <w:p w:rsidR="00C17859" w:rsidRDefault="00C17859">
      <w:pPr>
        <w:jc w:val="both"/>
      </w:pPr>
    </w:p>
    <w:p w:rsidR="00C17859" w:rsidRDefault="00016FDB">
      <w:pPr>
        <w:ind w:firstLine="720"/>
        <w:jc w:val="both"/>
      </w:pPr>
      <w:r>
        <w:t>2.3.2.Статистические данные:</w:t>
      </w:r>
    </w:p>
    <w:p w:rsidR="00C17859" w:rsidRDefault="00C17859">
      <w:pPr>
        <w:ind w:firstLine="720"/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5688"/>
        <w:gridCol w:w="2021"/>
        <w:gridCol w:w="1917"/>
        <w:gridCol w:w="2043"/>
        <w:gridCol w:w="1980"/>
        <w:gridCol w:w="2004"/>
      </w:tblGrid>
      <w:tr w:rsidR="00C17859">
        <w:tc>
          <w:tcPr>
            <w:tcW w:w="5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Количество объектов торговли*, всего</w:t>
            </w:r>
          </w:p>
        </w:tc>
        <w:tc>
          <w:tcPr>
            <w:tcW w:w="9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По состоянию на:</w:t>
            </w:r>
          </w:p>
        </w:tc>
      </w:tr>
      <w:tr w:rsidR="009102CE" w:rsidTr="00DB391C">
        <w:tc>
          <w:tcPr>
            <w:tcW w:w="5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2CE" w:rsidRDefault="009102CE">
            <w:pPr>
              <w:snapToGrid w:val="0"/>
              <w:jc w:val="both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2CE" w:rsidRDefault="007A4BF1" w:rsidP="00486675">
            <w:pPr>
              <w:jc w:val="center"/>
            </w:pPr>
            <w:r>
              <w:rPr>
                <w:b/>
              </w:rPr>
              <w:t xml:space="preserve"> 01.01.2025</w:t>
            </w:r>
            <w:r w:rsidR="009102CE">
              <w:rPr>
                <w:b/>
              </w:rPr>
              <w:t xml:space="preserve"> г.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2CE" w:rsidRDefault="007A4BF1" w:rsidP="009102CE">
            <w:pPr>
              <w:jc w:val="center"/>
              <w:rPr>
                <w:b/>
              </w:rPr>
            </w:pPr>
            <w:r>
              <w:rPr>
                <w:b/>
              </w:rPr>
              <w:t xml:space="preserve"> 01.04.2025</w:t>
            </w:r>
            <w:r w:rsidR="009102CE">
              <w:rPr>
                <w:b/>
              </w:rPr>
              <w:t xml:space="preserve"> г.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2CE" w:rsidRDefault="007A4BF1" w:rsidP="00DB391C">
            <w:pPr>
              <w:jc w:val="center"/>
              <w:rPr>
                <w:b/>
              </w:rPr>
            </w:pPr>
            <w:r>
              <w:rPr>
                <w:b/>
              </w:rPr>
              <w:t xml:space="preserve"> 01.07.2025</w:t>
            </w:r>
            <w:r w:rsidR="009102CE">
              <w:rPr>
                <w:b/>
              </w:rPr>
              <w:t>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2CE" w:rsidRDefault="007A4BF1" w:rsidP="007A4BF1">
            <w:pPr>
              <w:jc w:val="center"/>
              <w:rPr>
                <w:b/>
              </w:rPr>
            </w:pPr>
            <w:r>
              <w:rPr>
                <w:b/>
              </w:rPr>
              <w:t xml:space="preserve"> 01.10.2025</w:t>
            </w:r>
            <w:r w:rsidR="009102CE">
              <w:rPr>
                <w:b/>
              </w:rPr>
              <w:t>г.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CE" w:rsidRDefault="007A4BF1" w:rsidP="007A4BF1">
            <w:pPr>
              <w:jc w:val="center"/>
            </w:pPr>
            <w:r>
              <w:rPr>
                <w:b/>
              </w:rPr>
              <w:t xml:space="preserve"> 01.01.2026</w:t>
            </w:r>
            <w:r w:rsidR="009102CE">
              <w:rPr>
                <w:b/>
              </w:rPr>
              <w:t>г.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  <w:rPr>
                <w:b/>
              </w:rPr>
            </w:pPr>
            <w:r>
              <w:rPr>
                <w:b/>
              </w:rPr>
              <w:t>Всего (без розничных рынков и объектов торговли потребкооперации), в том числе: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87258" w:rsidRDefault="007A4BF1" w:rsidP="00593764">
            <w:pPr>
              <w:snapToGrid w:val="0"/>
              <w:jc w:val="center"/>
              <w:rPr>
                <w:b/>
                <w:highlight w:val="yellow"/>
              </w:rPr>
            </w:pPr>
            <w:r w:rsidRPr="00EC0047">
              <w:rPr>
                <w:b/>
              </w:rPr>
              <w:t>206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A4BF1" w:rsidRDefault="007A4BF1" w:rsidP="009316C1">
            <w:pPr>
              <w:snapToGrid w:val="0"/>
              <w:jc w:val="center"/>
              <w:rPr>
                <w:b/>
                <w:highlight w:val="yellow"/>
              </w:rPr>
            </w:pPr>
            <w:r w:rsidRPr="00B078E7">
              <w:rPr>
                <w:b/>
              </w:rPr>
              <w:t>1</w:t>
            </w:r>
            <w:r w:rsidR="00B078E7" w:rsidRPr="00B078E7">
              <w:rPr>
                <w:b/>
              </w:rPr>
              <w:t>78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87258" w:rsidRDefault="00A244A4" w:rsidP="00360D0B">
            <w:pPr>
              <w:snapToGrid w:val="0"/>
              <w:jc w:val="center"/>
              <w:rPr>
                <w:b/>
                <w:highlight w:val="yellow"/>
              </w:rPr>
            </w:pPr>
            <w:r w:rsidRPr="00A244A4">
              <w:rPr>
                <w:b/>
              </w:rPr>
              <w:t>160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87258" w:rsidRDefault="00A62132" w:rsidP="003C58C2">
            <w:pPr>
              <w:snapToGrid w:val="0"/>
              <w:jc w:val="center"/>
              <w:rPr>
                <w:b/>
                <w:highlight w:val="yellow"/>
              </w:rPr>
            </w:pPr>
            <w:r w:rsidRPr="00A63B0D">
              <w:rPr>
                <w:b/>
              </w:rPr>
              <w:t>154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F87258" w:rsidRDefault="001C1E9B" w:rsidP="007B6A5F">
            <w:pPr>
              <w:snapToGrid w:val="0"/>
              <w:jc w:val="center"/>
              <w:rPr>
                <w:b/>
                <w:highlight w:val="yellow"/>
              </w:rPr>
            </w:pPr>
            <w:r w:rsidRPr="001C1E9B">
              <w:rPr>
                <w:b/>
              </w:rPr>
              <w:t>154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продовольственных, в том числе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b/>
                <w:highlight w:val="yellow"/>
              </w:rPr>
            </w:pPr>
            <w:r w:rsidRPr="00505732">
              <w:rPr>
                <w:b/>
              </w:rPr>
              <w:t>48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F73912" w:rsidRDefault="001C1E9B" w:rsidP="007C34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 объектов торговых 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593764">
            <w:pPr>
              <w:snapToGrid w:val="0"/>
              <w:jc w:val="center"/>
            </w:pPr>
            <w: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  <w:r w:rsidRPr="00BB28FB">
              <w:t>10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60D0B">
            <w:pPr>
              <w:snapToGrid w:val="0"/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C58C2">
            <w:pPr>
              <w:snapToGrid w:val="0"/>
              <w:jc w:val="center"/>
            </w:pPr>
            <w:r>
              <w:t>10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F73912" w:rsidRDefault="001C1E9B" w:rsidP="007C3425">
            <w:pPr>
              <w:snapToGrid w:val="0"/>
              <w:jc w:val="center"/>
            </w:pPr>
            <w:r>
              <w:t>10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 объектов несетевых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593764">
            <w:pPr>
              <w:snapToGrid w:val="0"/>
              <w:jc w:val="center"/>
            </w:pPr>
            <w: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  <w:r w:rsidRPr="00505732">
              <w:t>26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60D0B">
            <w:pPr>
              <w:snapToGrid w:val="0"/>
              <w:jc w:val="center"/>
            </w:pPr>
            <w: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F73912" w:rsidRDefault="001C1E9B" w:rsidP="003C58C2">
            <w:pPr>
              <w:snapToGrid w:val="0"/>
              <w:jc w:val="center"/>
            </w:pPr>
            <w:r>
              <w:t>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F73912" w:rsidRDefault="001C1E9B" w:rsidP="007C3425">
            <w:pPr>
              <w:snapToGrid w:val="0"/>
              <w:jc w:val="center"/>
            </w:pPr>
            <w:r>
              <w:t>8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</w:pPr>
            <w:r>
              <w:t xml:space="preserve">- нестационарных объектов,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73912" w:rsidRDefault="007A4BF1" w:rsidP="00593764">
            <w:pPr>
              <w:snapToGrid w:val="0"/>
              <w:jc w:val="center"/>
            </w:pPr>
            <w: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A4BF1" w:rsidRDefault="00381071" w:rsidP="009316C1">
            <w:pPr>
              <w:snapToGrid w:val="0"/>
              <w:jc w:val="center"/>
              <w:rPr>
                <w:highlight w:val="yellow"/>
              </w:rPr>
            </w:pPr>
            <w:r w:rsidRPr="00381071">
              <w:t>12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73912" w:rsidRDefault="00A244A4" w:rsidP="00360D0B">
            <w:pPr>
              <w:snapToGrid w:val="0"/>
              <w:jc w:val="center"/>
            </w:pPr>
            <w: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73912" w:rsidRDefault="00A62132" w:rsidP="003C58C2">
            <w:pPr>
              <w:snapToGrid w:val="0"/>
              <w:jc w:val="center"/>
            </w:pPr>
            <w:r>
              <w:t>12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F73912" w:rsidRDefault="0099095B" w:rsidP="008E0812">
            <w:pPr>
              <w:snapToGrid w:val="0"/>
              <w:jc w:val="center"/>
            </w:pPr>
            <w:r>
              <w:t>12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- непродовольственных, в том числе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b/>
                <w:highlight w:val="yellow"/>
              </w:rPr>
            </w:pPr>
            <w:r w:rsidRPr="00B078E7">
              <w:rPr>
                <w:b/>
              </w:rPr>
              <w:t>89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1C1E9B" w:rsidTr="00356A75">
        <w:trPr>
          <w:trHeight w:val="709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стационарныхобъектов торговых 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</w:pPr>
            <w: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  <w:r w:rsidRPr="00ED6195"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</w:pPr>
            <w: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</w:pPr>
            <w:r>
              <w:t>2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 объектов несетевых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</w:pPr>
            <w:r>
              <w:t>81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  <w:r w:rsidRPr="009D3660">
              <w:t>7</w:t>
            </w:r>
            <w:r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</w:pPr>
            <w:bookmarkStart w:id="0" w:name="_GoBack"/>
            <w:bookmarkEnd w:id="0"/>
            <w:r>
              <w:t>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</w:pPr>
            <w:r>
              <w:t>67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</w:pPr>
            <w:r>
              <w:t>67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</w:pPr>
            <w:r>
              <w:t xml:space="preserve">- нестационарных объектов,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7A4BF1" w:rsidP="00593764">
            <w:pPr>
              <w:snapToGrid w:val="0"/>
              <w:jc w:val="center"/>
            </w:pPr>
            <w:r>
              <w:t>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A4BF1" w:rsidRDefault="007A4BF1" w:rsidP="009316C1">
            <w:pPr>
              <w:snapToGrid w:val="0"/>
              <w:jc w:val="center"/>
              <w:rPr>
                <w:highlight w:val="yellow"/>
              </w:rPr>
            </w:pPr>
            <w:r w:rsidRPr="00381071">
              <w:t>1</w:t>
            </w:r>
            <w:r w:rsidR="00381071" w:rsidRPr="00381071">
              <w:t>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A244A4" w:rsidP="00360D0B">
            <w:pPr>
              <w:snapToGrid w:val="0"/>
              <w:jc w:val="center"/>
            </w:pPr>
            <w: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A62132" w:rsidP="003C58C2">
            <w:pPr>
              <w:snapToGrid w:val="0"/>
              <w:jc w:val="center"/>
            </w:pPr>
            <w:r>
              <w:t>10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7F5042" w:rsidRDefault="0099095B" w:rsidP="008E0812">
            <w:pPr>
              <w:snapToGrid w:val="0"/>
              <w:jc w:val="center"/>
            </w:pPr>
            <w:r>
              <w:t>10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jc w:val="both"/>
              <w:rPr>
                <w:b/>
              </w:rPr>
            </w:pPr>
            <w:r>
              <w:rPr>
                <w:b/>
              </w:rPr>
              <w:t>- смешанных, в том числе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b/>
                <w:highlight w:val="yellow"/>
              </w:rPr>
            </w:pPr>
            <w:r w:rsidRPr="00B078E7">
              <w:rPr>
                <w:b/>
              </w:rPr>
              <w:t>41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стационарныхобъектов торговых 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</w:pPr>
          </w:p>
        </w:tc>
      </w:tr>
      <w:tr w:rsidR="001C1E9B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Default="001C1E9B">
            <w:pPr>
              <w:ind w:firstLine="720"/>
              <w:jc w:val="both"/>
            </w:pPr>
            <w:r>
              <w:t xml:space="preserve">- стационарных объектов несетевых компаний,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593764">
            <w:pPr>
              <w:snapToGrid w:val="0"/>
              <w:jc w:val="center"/>
            </w:pPr>
            <w:r>
              <w:t>45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A4BF1" w:rsidRDefault="001C1E9B" w:rsidP="009316C1">
            <w:pPr>
              <w:snapToGrid w:val="0"/>
              <w:jc w:val="center"/>
              <w:rPr>
                <w:highlight w:val="yellow"/>
              </w:rPr>
            </w:pPr>
            <w:r w:rsidRPr="009D3660">
              <w:t>3</w:t>
            </w:r>
            <w: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60D0B">
            <w:pPr>
              <w:snapToGrid w:val="0"/>
              <w:jc w:val="center"/>
            </w:pPr>
            <w: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E9B" w:rsidRPr="007F5042" w:rsidRDefault="001C1E9B" w:rsidP="003C58C2">
            <w:pPr>
              <w:snapToGrid w:val="0"/>
              <w:jc w:val="center"/>
            </w:pPr>
            <w:r>
              <w:t>39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E9B" w:rsidRPr="007F5042" w:rsidRDefault="001C1E9B" w:rsidP="007C3425">
            <w:pPr>
              <w:snapToGrid w:val="0"/>
              <w:jc w:val="center"/>
            </w:pPr>
            <w:r>
              <w:t>39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</w:pPr>
            <w:r>
              <w:t>- нестационарных объектов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7A4BF1" w:rsidP="00593764">
            <w:pPr>
              <w:snapToGrid w:val="0"/>
              <w:jc w:val="center"/>
            </w:pPr>
            <w:r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81071" w:rsidRDefault="00381071" w:rsidP="009316C1">
            <w:pPr>
              <w:snapToGrid w:val="0"/>
              <w:jc w:val="center"/>
            </w:pPr>
            <w:r w:rsidRPr="00381071">
              <w:t>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A244A4" w:rsidP="00360D0B">
            <w:pPr>
              <w:snapToGrid w:val="0"/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7F5042" w:rsidRDefault="00A62132" w:rsidP="003C58C2">
            <w:pPr>
              <w:snapToGrid w:val="0"/>
              <w:jc w:val="center"/>
            </w:pPr>
            <w:r>
              <w:t>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7F5042" w:rsidRDefault="0099095B" w:rsidP="008E0812">
            <w:pPr>
              <w:snapToGrid w:val="0"/>
              <w:jc w:val="center"/>
            </w:pPr>
            <w:r>
              <w:t>6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Розничных рынков, в т. ч.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81071" w:rsidRDefault="007A4BF1" w:rsidP="009316C1">
            <w:pPr>
              <w:snapToGrid w:val="0"/>
              <w:jc w:val="center"/>
              <w:rPr>
                <w:b/>
              </w:rPr>
            </w:pPr>
            <w:r w:rsidRPr="00381071">
              <w:rPr>
                <w:b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360D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2132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  <w:rPr>
                <w:b/>
              </w:rPr>
            </w:pPr>
            <w:r>
              <w:t>- сельскохозяйственный рынок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81071" w:rsidRDefault="007A4BF1" w:rsidP="009316C1">
            <w:pPr>
              <w:snapToGrid w:val="0"/>
              <w:jc w:val="center"/>
              <w:rPr>
                <w:b/>
              </w:rPr>
            </w:pPr>
            <w:r w:rsidRPr="00381071">
              <w:rPr>
                <w:b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360D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2132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 Ярмарка выходного дня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9316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948F5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2132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 w:rsidP="007E045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Универсальная сезонная ярмарка/постоянно действующая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9316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948F5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3C58C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7A4BF1" w:rsidP="007E045F">
            <w:pPr>
              <w:snapToGrid w:val="0"/>
              <w:jc w:val="center"/>
              <w:rPr>
                <w:b/>
              </w:rPr>
            </w:pP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Объектов торговли потребкооперации , в том числе 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948F5" w:rsidP="00360D0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3B0D" w:rsidP="003C58C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 w:rsidP="007E045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</w:pPr>
            <w:r>
              <w:t>- стационарных ,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</w:pPr>
            <w:r>
              <w:t>71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</w:pPr>
            <w:r>
              <w:t>71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948F5" w:rsidP="00360D0B">
            <w:pPr>
              <w:snapToGrid w:val="0"/>
              <w:jc w:val="center"/>
            </w:pPr>
            <w: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3B0D" w:rsidP="003C58C2">
            <w:pPr>
              <w:snapToGrid w:val="0"/>
              <w:jc w:val="center"/>
            </w:pPr>
            <w:r>
              <w:t>58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 w:rsidP="007E045F">
            <w:pPr>
              <w:snapToGrid w:val="0"/>
              <w:jc w:val="center"/>
            </w:pPr>
            <w:r>
              <w:t>58</w:t>
            </w:r>
          </w:p>
        </w:tc>
      </w:tr>
      <w:tr w:rsidR="007A4BF1" w:rsidTr="00DB391C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ind w:firstLine="720"/>
              <w:jc w:val="both"/>
            </w:pPr>
            <w:r>
              <w:t>- нестационарных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</w:pPr>
            <w: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A4BF1" w:rsidP="00593764">
            <w:pPr>
              <w:snapToGrid w:val="0"/>
              <w:jc w:val="center"/>
            </w:pPr>
            <w: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7948F5" w:rsidP="00360D0B">
            <w:pPr>
              <w:snapToGrid w:val="0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624292" w:rsidRDefault="00A63B0D" w:rsidP="003C58C2">
            <w:pPr>
              <w:snapToGrid w:val="0"/>
              <w:jc w:val="center"/>
            </w:pPr>
            <w: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Pr="00624292" w:rsidRDefault="0099095B" w:rsidP="007E045F">
            <w:pPr>
              <w:snapToGrid w:val="0"/>
              <w:jc w:val="center"/>
            </w:pPr>
            <w:r>
              <w:t>1</w:t>
            </w:r>
          </w:p>
        </w:tc>
      </w:tr>
    </w:tbl>
    <w:p w:rsidR="00C17859" w:rsidRDefault="00C17859">
      <w:pPr>
        <w:jc w:val="both"/>
      </w:pPr>
    </w:p>
    <w:p w:rsidR="00C17859" w:rsidRDefault="00016FDB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>*В соответствии с ГОСТ Р 51773-2009 (от 15.12.2009 г. № 771-ст.):</w:t>
      </w:r>
    </w:p>
    <w:p w:rsidR="00C17859" w:rsidRDefault="00016FDB">
      <w:pPr>
        <w:pStyle w:val="ac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Стационарный торговый объект: торговый объект, представляющий собой здание или часть здания, строение или часть строения, прочно связанные фундаментом такого здания (строения) с землей и присоединенные к сетям инженерно-технического обеспечения </w:t>
      </w:r>
      <w:r>
        <w:rPr>
          <w:i/>
          <w:sz w:val="22"/>
          <w:szCs w:val="22"/>
        </w:rPr>
        <w:t>(примечание: к стационарным торговым объектам относят предприятия оптовой и предприятия розничной торговли различных типов)</w:t>
      </w:r>
      <w:r>
        <w:rPr>
          <w:sz w:val="22"/>
          <w:szCs w:val="22"/>
        </w:rPr>
        <w:t xml:space="preserve"> (п. 3.13.).</w:t>
      </w:r>
    </w:p>
    <w:p w:rsidR="00C17859" w:rsidRDefault="00016FDB">
      <w:pPr>
        <w:pStyle w:val="ac"/>
        <w:ind w:firstLine="720"/>
        <w:jc w:val="both"/>
      </w:pPr>
      <w:r>
        <w:rPr>
          <w:sz w:val="22"/>
          <w:szCs w:val="22"/>
        </w:rPr>
        <w:t xml:space="preserve">Нестационарный торговый объект: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(мобильное) сооружение </w:t>
      </w:r>
      <w:r>
        <w:rPr>
          <w:i/>
          <w:sz w:val="22"/>
          <w:szCs w:val="22"/>
        </w:rPr>
        <w:t>(примечание: к нестационарным торговым объектам относят павильоны, киоски, палатки, торговые автоматы и иные временные торговые объекты.К нестационарным передвижным торговым объектам относят лотки, автомагазины, автофургоны, автолавки, автоцистерны, тележки и другие аналогичные объекты)</w:t>
      </w:r>
      <w:r>
        <w:rPr>
          <w:sz w:val="22"/>
          <w:szCs w:val="22"/>
        </w:rPr>
        <w:t xml:space="preserve"> (п. 3.14.).</w:t>
      </w:r>
    </w:p>
    <w:p w:rsidR="00C17859" w:rsidRDefault="00C17859">
      <w:pPr>
        <w:jc w:val="both"/>
      </w:pPr>
    </w:p>
    <w:p w:rsidR="00C17859" w:rsidRDefault="00C17859">
      <w:pPr>
        <w:jc w:val="both"/>
      </w:pPr>
    </w:p>
    <w:p w:rsidR="00E011AF" w:rsidRDefault="00E011AF">
      <w:pPr>
        <w:jc w:val="both"/>
      </w:pPr>
    </w:p>
    <w:p w:rsidR="00E011AF" w:rsidRDefault="00E011AF">
      <w:pPr>
        <w:jc w:val="both"/>
      </w:pPr>
    </w:p>
    <w:p w:rsidR="00E011AF" w:rsidRDefault="00E011AF">
      <w:pPr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6048"/>
        <w:gridCol w:w="2201"/>
        <w:gridCol w:w="1980"/>
        <w:gridCol w:w="1980"/>
        <w:gridCol w:w="1800"/>
        <w:gridCol w:w="1840"/>
      </w:tblGrid>
      <w:tr w:rsidR="00C17859">
        <w:trPr>
          <w:trHeight w:val="223"/>
        </w:trPr>
        <w:tc>
          <w:tcPr>
            <w:tcW w:w="6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Количество проведенных ярмарок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За предыдущий год</w:t>
            </w:r>
          </w:p>
        </w:tc>
        <w:tc>
          <w:tcPr>
            <w:tcW w:w="7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Текущий год</w:t>
            </w:r>
          </w:p>
        </w:tc>
      </w:tr>
      <w:tr w:rsidR="00C17859">
        <w:tc>
          <w:tcPr>
            <w:tcW w:w="6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кв.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кв.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кв.</w:t>
            </w:r>
          </w:p>
        </w:tc>
      </w:tr>
      <w:tr w:rsidR="00C17859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 xml:space="preserve">Всего, 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5B7A9B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8F22A6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948F5">
            <w:pPr>
              <w:snapToGri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612E5E">
            <w:pPr>
              <w:snapToGrid w:val="0"/>
              <w:jc w:val="center"/>
            </w:pPr>
            <w: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99095B">
            <w:pPr>
              <w:snapToGrid w:val="0"/>
              <w:jc w:val="center"/>
            </w:pPr>
            <w:r>
              <w:t>1</w:t>
            </w:r>
          </w:p>
        </w:tc>
      </w:tr>
      <w:tr w:rsidR="00C17859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в том числе: ярмарок выходного дня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5B7A9B">
            <w:pPr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8F22A6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948F5">
            <w:pPr>
              <w:snapToGri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612E5E">
            <w:pPr>
              <w:snapToGrid w:val="0"/>
              <w:jc w:val="center"/>
            </w:pPr>
            <w: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center"/>
            </w:pPr>
          </w:p>
        </w:tc>
      </w:tr>
      <w:tr w:rsidR="00C17859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 xml:space="preserve">                      сельскохозяйственных ярмарок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8511FB" w:rsidP="00F87258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DB391C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7948F5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612E5E">
            <w:pPr>
              <w:snapToGrid w:val="0"/>
              <w:jc w:val="center"/>
            </w:pPr>
            <w: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99095B">
            <w:pPr>
              <w:snapToGrid w:val="0"/>
              <w:jc w:val="center"/>
            </w:pPr>
            <w:r>
              <w:t>1</w:t>
            </w:r>
          </w:p>
        </w:tc>
      </w:tr>
    </w:tbl>
    <w:p w:rsidR="00C17859" w:rsidRDefault="00C17859">
      <w:pPr>
        <w:jc w:val="both"/>
      </w:pPr>
    </w:p>
    <w:p w:rsidR="00C17859" w:rsidRDefault="00C17859">
      <w:pPr>
        <w:jc w:val="both"/>
      </w:pPr>
    </w:p>
    <w:tbl>
      <w:tblPr>
        <w:tblW w:w="0" w:type="auto"/>
        <w:tblLayout w:type="fixed"/>
        <w:tblLook w:val="0000"/>
      </w:tblPr>
      <w:tblGrid>
        <w:gridCol w:w="6048"/>
        <w:gridCol w:w="2160"/>
        <w:gridCol w:w="1980"/>
        <w:gridCol w:w="1980"/>
        <w:gridCol w:w="1898"/>
        <w:gridCol w:w="1742"/>
      </w:tblGrid>
      <w:tr w:rsidR="00C17859" w:rsidTr="00F82123">
        <w:tc>
          <w:tcPr>
            <w:tcW w:w="6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Данные о состоянии торговли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Pr="00956E3F" w:rsidRDefault="00016FDB">
            <w:pPr>
              <w:jc w:val="center"/>
              <w:rPr>
                <w:b/>
              </w:rPr>
            </w:pPr>
            <w:r w:rsidRPr="00956E3F">
              <w:rPr>
                <w:b/>
              </w:rPr>
              <w:t>За предыдущий год</w:t>
            </w:r>
          </w:p>
        </w:tc>
        <w:tc>
          <w:tcPr>
            <w:tcW w:w="7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Pr="00956E3F" w:rsidRDefault="00016FDB">
            <w:pPr>
              <w:ind w:hanging="288"/>
              <w:jc w:val="center"/>
            </w:pPr>
            <w:r w:rsidRPr="00956E3F">
              <w:rPr>
                <w:b/>
              </w:rPr>
              <w:t>Текущий год</w:t>
            </w:r>
          </w:p>
        </w:tc>
      </w:tr>
      <w:tr w:rsidR="00C17859" w:rsidTr="00F82123">
        <w:trPr>
          <w:trHeight w:val="241"/>
        </w:trPr>
        <w:tc>
          <w:tcPr>
            <w:tcW w:w="6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Pr="00956E3F" w:rsidRDefault="00C1785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77F" w:rsidRDefault="00016FDB" w:rsidP="00956E3F">
            <w:pPr>
              <w:jc w:val="center"/>
            </w:pPr>
            <w:r w:rsidRPr="00956E3F">
              <w:rPr>
                <w:b/>
                <w:lang w:val="en-US"/>
              </w:rPr>
              <w:t>I</w:t>
            </w:r>
            <w:r w:rsidR="002437D0">
              <w:rPr>
                <w:b/>
              </w:rPr>
              <w:t>кв</w:t>
            </w:r>
            <w:r w:rsidR="002437D0" w:rsidRPr="0052177F">
              <w:t>.</w:t>
            </w:r>
          </w:p>
          <w:p w:rsidR="00F43D79" w:rsidRDefault="00F43D79" w:rsidP="00F43D79">
            <w:pPr>
              <w:jc w:val="center"/>
              <w:rPr>
                <w:b/>
              </w:rPr>
            </w:pPr>
            <w:r w:rsidRPr="0052177F">
              <w:t>( без учета досчета на малые, микро предприятия, рынок и ИП)</w:t>
            </w:r>
          </w:p>
          <w:p w:rsidR="00C17859" w:rsidRPr="00956E3F" w:rsidRDefault="00C17859" w:rsidP="000C1030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кв. (1полугодие)</w:t>
            </w:r>
          </w:p>
          <w:p w:rsidR="0079065A" w:rsidRDefault="0079065A" w:rsidP="0079065A">
            <w:pPr>
              <w:jc w:val="center"/>
              <w:rPr>
                <w:b/>
              </w:rPr>
            </w:pPr>
            <w:r w:rsidRPr="0052177F">
              <w:t>( без учета досчета на малые, микро предприятия, рынок и ИП)</w:t>
            </w:r>
          </w:p>
          <w:p w:rsidR="0052177F" w:rsidRPr="0052177F" w:rsidRDefault="0052177F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кв.</w:t>
            </w:r>
          </w:p>
          <w:p w:rsidR="0052177F" w:rsidRDefault="00016FDB" w:rsidP="0052177F">
            <w:pPr>
              <w:jc w:val="center"/>
              <w:rPr>
                <w:b/>
              </w:rPr>
            </w:pPr>
            <w:r>
              <w:rPr>
                <w:b/>
              </w:rPr>
              <w:t>(9 меся</w:t>
            </w:r>
            <w:r w:rsidR="0052177F">
              <w:rPr>
                <w:b/>
              </w:rPr>
              <w:t>цев)</w:t>
            </w:r>
          </w:p>
          <w:p w:rsidR="00C17859" w:rsidRDefault="0052177F">
            <w:pPr>
              <w:jc w:val="center"/>
              <w:rPr>
                <w:b/>
              </w:rPr>
            </w:pPr>
            <w:r w:rsidRPr="0052177F">
              <w:t>( без учета досчета на малые, микро предприятия, рынок и ИП)</w:t>
            </w:r>
          </w:p>
          <w:p w:rsidR="0052177F" w:rsidRPr="0052177F" w:rsidRDefault="0052177F">
            <w:pPr>
              <w:jc w:val="center"/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кв.</w:t>
            </w:r>
          </w:p>
          <w:p w:rsidR="008C0254" w:rsidRDefault="00016FDB">
            <w:pPr>
              <w:jc w:val="center"/>
            </w:pPr>
            <w:r>
              <w:rPr>
                <w:b/>
              </w:rPr>
              <w:t>(год)</w:t>
            </w:r>
          </w:p>
          <w:p w:rsidR="00C17859" w:rsidRDefault="008C0254">
            <w:pPr>
              <w:jc w:val="center"/>
            </w:pPr>
            <w:r w:rsidRPr="0052177F">
              <w:t>(с досчетом на малые, микро предприятия, рынок и ИП)</w:t>
            </w: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Оборот розничной торговли, млн.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  <w:r w:rsidRPr="004D4D28">
              <w:t>3544,6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956E3F" w:rsidRDefault="007A4BF1" w:rsidP="00FA78C0">
            <w:pPr>
              <w:jc w:val="center"/>
            </w:pPr>
            <w:r>
              <w:t>510,7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D403A9">
            <w:pPr>
              <w:snapToGrid w:val="0"/>
              <w:jc w:val="center"/>
            </w:pPr>
            <w:r>
              <w:t>1123,6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AE43FC" w:rsidRDefault="00AD5FD4" w:rsidP="008270A2">
            <w:pPr>
              <w:snapToGrid w:val="0"/>
              <w:jc w:val="center"/>
            </w:pPr>
            <w:r>
              <w:t>1778,5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99095B">
            <w:pPr>
              <w:snapToGrid w:val="0"/>
              <w:jc w:val="center"/>
            </w:pPr>
            <w:r>
              <w:t>3636,7</w:t>
            </w: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Оборот оптовой торговли, млн.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956E3F" w:rsidRDefault="007A4BF1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AE43FC" w:rsidRDefault="007A4BF1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Среднесписочная численность работников, занятых в организациях торговли, в том числе в субъектах малого предпринимательства, чел.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  <w:r w:rsidRPr="004D4D28">
              <w:t>446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44ED0" w:rsidRDefault="00BB28FB" w:rsidP="00BB3404">
            <w:pPr>
              <w:jc w:val="center"/>
            </w:pPr>
            <w:r>
              <w:t>399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44ED0" w:rsidRDefault="00D403A9">
            <w:pPr>
              <w:snapToGrid w:val="0"/>
              <w:jc w:val="center"/>
            </w:pPr>
            <w:r>
              <w:t>410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AE43FC" w:rsidRDefault="00AD5FD4" w:rsidP="008270A2">
            <w:pPr>
              <w:snapToGrid w:val="0"/>
              <w:jc w:val="center"/>
            </w:pPr>
            <w:r>
              <w:t>423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99095B">
            <w:pPr>
              <w:snapToGrid w:val="0"/>
              <w:jc w:val="center"/>
            </w:pPr>
            <w:r>
              <w:t>417</w:t>
            </w: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Доля работников, занятых в торговле, от общей численности занятых, 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  <w:r w:rsidRPr="004D4D28">
              <w:t>5,8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44ED0" w:rsidRDefault="00665CF6" w:rsidP="00BB3404">
            <w:pPr>
              <w:jc w:val="center"/>
              <w:rPr>
                <w:highlight w:val="yellow"/>
              </w:rPr>
            </w:pPr>
            <w:r w:rsidRPr="00665CF6">
              <w:t>5,1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44ED0" w:rsidRDefault="00D403A9">
            <w:pPr>
              <w:snapToGrid w:val="0"/>
              <w:jc w:val="center"/>
              <w:rPr>
                <w:highlight w:val="yellow"/>
              </w:rPr>
            </w:pPr>
            <w:r w:rsidRPr="00D403A9">
              <w:t>5,3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AE43FC" w:rsidRDefault="00AD5FD4">
            <w:pPr>
              <w:snapToGrid w:val="0"/>
              <w:jc w:val="center"/>
            </w:pPr>
            <w:r>
              <w:t>5,5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99095B" w:rsidP="00CD0DDE">
            <w:pPr>
              <w:snapToGrid w:val="0"/>
              <w:jc w:val="center"/>
            </w:pPr>
            <w:r>
              <w:t>6,0</w:t>
            </w: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Средняя заработная плата в торговле, руб./ чел.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  <w:r w:rsidRPr="004D4D28">
              <w:t>28964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956E3F" w:rsidRDefault="00BB28FB" w:rsidP="00BB3404">
            <w:pPr>
              <w:jc w:val="center"/>
            </w:pPr>
            <w:r>
              <w:t>33937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F44ED0" w:rsidRDefault="00D403A9">
            <w:pPr>
              <w:snapToGrid w:val="0"/>
              <w:jc w:val="center"/>
              <w:rPr>
                <w:highlight w:val="yellow"/>
              </w:rPr>
            </w:pPr>
            <w:r w:rsidRPr="00D403A9">
              <w:t>35543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AE43FC" w:rsidRDefault="00AD5FD4">
            <w:pPr>
              <w:snapToGrid w:val="0"/>
              <w:jc w:val="center"/>
            </w:pPr>
            <w:r>
              <w:t>40029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99095B">
            <w:pPr>
              <w:snapToGrid w:val="0"/>
              <w:jc w:val="center"/>
            </w:pPr>
            <w:r>
              <w:t>40717</w:t>
            </w: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Величина налоговых платежей организаций торговли, млн. руб.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956E3F" w:rsidRDefault="007A4BF1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Доля организаций торговли в налоговых платежах, 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4D4D28" w:rsidRDefault="007A4BF1" w:rsidP="007A4BF1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956E3F" w:rsidRDefault="007A4BF1">
            <w:pPr>
              <w:snapToGrid w:val="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7A4BF1">
            <w:pPr>
              <w:snapToGrid w:val="0"/>
              <w:jc w:val="center"/>
            </w:pPr>
          </w:p>
        </w:tc>
      </w:tr>
      <w:tr w:rsidR="007A4BF1" w:rsidTr="00F8212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>
            <w:pPr>
              <w:jc w:val="both"/>
            </w:pPr>
            <w:r>
              <w:t>Количество субъектов малого предпринимательства в торговле, ед.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Default="007A4BF1" w:rsidP="007A4BF1">
            <w:pPr>
              <w:jc w:val="center"/>
            </w:pPr>
            <w:r w:rsidRPr="004D4D28">
              <w:t>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D1EE2" w:rsidRDefault="007A4BF1" w:rsidP="00BB3404">
            <w:pPr>
              <w:jc w:val="center"/>
            </w:pPr>
            <w:r>
              <w:t>129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D1EE2" w:rsidRDefault="000E6663">
            <w:pPr>
              <w:snapToGrid w:val="0"/>
              <w:jc w:val="center"/>
            </w:pPr>
            <w:r>
              <w:t>130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BF1" w:rsidRPr="003D1EE2" w:rsidRDefault="002B13D8">
            <w:pPr>
              <w:snapToGrid w:val="0"/>
              <w:jc w:val="center"/>
            </w:pPr>
            <w:r>
              <w:t>136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BF1" w:rsidRDefault="0099095B">
            <w:pPr>
              <w:snapToGrid w:val="0"/>
              <w:jc w:val="center"/>
            </w:pPr>
            <w:r>
              <w:t>143</w:t>
            </w:r>
          </w:p>
        </w:tc>
      </w:tr>
    </w:tbl>
    <w:p w:rsidR="00C17859" w:rsidRDefault="00C17859">
      <w:pPr>
        <w:jc w:val="both"/>
      </w:pPr>
    </w:p>
    <w:p w:rsidR="00C17859" w:rsidRDefault="00016FDB">
      <w:pPr>
        <w:ind w:firstLine="720"/>
      </w:pPr>
      <w:r>
        <w:t>2.4. Муниципальная программа развития торговли.</w:t>
      </w:r>
    </w:p>
    <w:p w:rsidR="00C17859" w:rsidRDefault="00016FDB">
      <w:pPr>
        <w:ind w:firstLine="720"/>
        <w:jc w:val="center"/>
      </w:pPr>
      <w:r>
        <w:br/>
        <w:t>В стадии  разработки Программа развития торговли Починковского муниципального района  (</w:t>
      </w:r>
      <w:r>
        <w:rPr>
          <w:i/>
        </w:rPr>
        <w:t>наименование документа, дата утверждения и номер</w:t>
      </w:r>
      <w:r>
        <w:t>)</w:t>
      </w:r>
    </w:p>
    <w:p w:rsidR="00C17859" w:rsidRDefault="00C17859">
      <w:pPr>
        <w:ind w:firstLine="720"/>
        <w:jc w:val="center"/>
      </w:pPr>
    </w:p>
    <w:tbl>
      <w:tblPr>
        <w:tblW w:w="0" w:type="auto"/>
        <w:tblInd w:w="-20" w:type="dxa"/>
        <w:tblLayout w:type="fixed"/>
        <w:tblLook w:val="0000"/>
      </w:tblPr>
      <w:tblGrid>
        <w:gridCol w:w="8388"/>
        <w:gridCol w:w="7420"/>
      </w:tblGrid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Основные мероприятия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Информация о выполнении за предыдущий квартал</w:t>
            </w: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 xml:space="preserve">1.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lastRenderedPageBreak/>
              <w:t xml:space="preserve">2.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…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</w:tbl>
    <w:p w:rsidR="00C17859" w:rsidRDefault="00C17859">
      <w:pPr>
        <w:ind w:firstLine="720"/>
      </w:pPr>
    </w:p>
    <w:p w:rsidR="00C17859" w:rsidRDefault="00016FDB">
      <w:pPr>
        <w:ind w:firstLine="720"/>
        <w:jc w:val="both"/>
      </w:pPr>
      <w:r>
        <w:rPr>
          <w:sz w:val="22"/>
          <w:szCs w:val="22"/>
        </w:rPr>
        <w:t xml:space="preserve">2.5. Муниципальные программы (отдельные мероприятия, в случае отсутствия программы) социальной поддержки населения </w:t>
      </w:r>
      <w:r>
        <w:t>(наименование документа, дата утверждения и номер) в сфере торговли.</w:t>
      </w:r>
    </w:p>
    <w:p w:rsidR="00C17859" w:rsidRDefault="00C17859">
      <w:pPr>
        <w:ind w:firstLine="720"/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8388"/>
        <w:gridCol w:w="7420"/>
      </w:tblGrid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Основные мероприятия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Информация о выполнении за предыдущий квартал</w:t>
            </w: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 xml:space="preserve">1.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 xml:space="preserve">2.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  <w:tr w:rsidR="00C1785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both"/>
            </w:pPr>
            <w:r>
              <w:t>…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snapToGrid w:val="0"/>
              <w:jc w:val="both"/>
            </w:pPr>
          </w:p>
        </w:tc>
      </w:tr>
    </w:tbl>
    <w:p w:rsidR="00C17859" w:rsidRDefault="00C17859">
      <w:pPr>
        <w:ind w:firstLine="720"/>
        <w:jc w:val="both"/>
      </w:pPr>
    </w:p>
    <w:p w:rsidR="00C17859" w:rsidRDefault="00016FDB">
      <w:pPr>
        <w:ind w:firstLine="720"/>
        <w:jc w:val="both"/>
      </w:pPr>
      <w:r>
        <w:t xml:space="preserve">2.6. Информация об инвестиционных проектах в торговле (в том числе, строительство логистических центров), планируемых к реализации и включению, в том числе, в перечень мероприятий по развитию производительных сил муниципальных районов и городских округов Нижегородской области </w:t>
      </w:r>
    </w:p>
    <w:p w:rsidR="00C17859" w:rsidRDefault="00C17859">
      <w:pPr>
        <w:jc w:val="both"/>
      </w:pPr>
    </w:p>
    <w:p w:rsidR="00C17859" w:rsidRDefault="00C17859">
      <w:pPr>
        <w:jc w:val="both"/>
      </w:pPr>
    </w:p>
    <w:tbl>
      <w:tblPr>
        <w:tblW w:w="0" w:type="auto"/>
        <w:tblInd w:w="-20" w:type="dxa"/>
        <w:tblLayout w:type="fixed"/>
        <w:tblLook w:val="0000"/>
      </w:tblPr>
      <w:tblGrid>
        <w:gridCol w:w="3013"/>
        <w:gridCol w:w="3014"/>
        <w:gridCol w:w="3014"/>
        <w:gridCol w:w="3667"/>
        <w:gridCol w:w="3054"/>
      </w:tblGrid>
      <w:tr w:rsidR="00C17859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>Год начала работ по реализации проекта/ год окончания работ по реализации проекта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Стадия реализации проекта по состоянию </w:t>
            </w:r>
            <w:r>
              <w:rPr>
                <w:b/>
              </w:rPr>
              <w:br/>
              <w:t>на отчетную дату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016FDB">
            <w:pPr>
              <w:jc w:val="center"/>
            </w:pPr>
            <w:r>
              <w:rPr>
                <w:b/>
              </w:rPr>
              <w:t>Предполагаемый объем инвестиций / фактический объем инвестиций, млн. руб.</w:t>
            </w:r>
          </w:p>
        </w:tc>
      </w:tr>
      <w:tr w:rsidR="00C17859"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jc w:val="both"/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jc w:val="both"/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jc w:val="center"/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859" w:rsidRDefault="00C17859">
            <w:pPr>
              <w:jc w:val="center"/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859" w:rsidRDefault="00C17859">
            <w:pPr>
              <w:jc w:val="center"/>
            </w:pPr>
          </w:p>
        </w:tc>
      </w:tr>
    </w:tbl>
    <w:p w:rsidR="00C17859" w:rsidRDefault="00C17859"/>
    <w:p w:rsidR="00C17859" w:rsidRDefault="00C17859"/>
    <w:p w:rsidR="00016FDB" w:rsidRDefault="00016FDB"/>
    <w:sectPr w:rsidR="00016FDB" w:rsidSect="00C17859">
      <w:footerReference w:type="default" r:id="rId8"/>
      <w:pgSz w:w="16838" w:h="11906" w:orient="landscape"/>
      <w:pgMar w:top="680" w:right="567" w:bottom="851" w:left="567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C4" w:rsidRDefault="008845C4">
      <w:r>
        <w:separator/>
      </w:r>
    </w:p>
  </w:endnote>
  <w:endnote w:type="continuationSeparator" w:id="1">
    <w:p w:rsidR="008845C4" w:rsidRDefault="00884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859" w:rsidRDefault="0034798B">
    <w:pPr>
      <w:pStyle w:val="aa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07.5pt;margin-top:.05pt;width:28.35pt;height:13.6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N4iQIAABsFAAAOAAAAZHJzL2Uyb0RvYy54bWysVNuO2yAQfa/Uf0C8Z32pc7G1zmovTVVp&#10;e5F2+wHE4BgVAwUSe1v13ztAnM22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" stroked="f">
          <v:fill opacity="0"/>
          <v:textbox inset="0,0,0,0">
            <w:txbxContent>
              <w:p w:rsidR="00C17859" w:rsidRDefault="0034798B">
                <w:pPr>
                  <w:pStyle w:val="aa"/>
                </w:pPr>
                <w:r>
                  <w:rPr>
                    <w:rStyle w:val="a4"/>
                  </w:rPr>
                  <w:fldChar w:fldCharType="begin"/>
                </w:r>
                <w:r w:rsidR="00016FDB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1C1E9B">
                  <w:rPr>
                    <w:rStyle w:val="a4"/>
                    <w:noProof/>
                  </w:rPr>
                  <w:t>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C4" w:rsidRDefault="008845C4">
      <w:r>
        <w:separator/>
      </w:r>
    </w:p>
  </w:footnote>
  <w:footnote w:type="continuationSeparator" w:id="1">
    <w:p w:rsidR="008845C4" w:rsidRDefault="00884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06CB0"/>
    <w:rsid w:val="000009B3"/>
    <w:rsid w:val="000040A1"/>
    <w:rsid w:val="00016FDB"/>
    <w:rsid w:val="00020590"/>
    <w:rsid w:val="00024A87"/>
    <w:rsid w:val="00025840"/>
    <w:rsid w:val="000320A2"/>
    <w:rsid w:val="000354D8"/>
    <w:rsid w:val="00041BBD"/>
    <w:rsid w:val="000421EF"/>
    <w:rsid w:val="000539CA"/>
    <w:rsid w:val="0005497D"/>
    <w:rsid w:val="00060F03"/>
    <w:rsid w:val="000760AF"/>
    <w:rsid w:val="00077F2F"/>
    <w:rsid w:val="00083898"/>
    <w:rsid w:val="000C1030"/>
    <w:rsid w:val="000D2897"/>
    <w:rsid w:val="000D7845"/>
    <w:rsid w:val="000E18B9"/>
    <w:rsid w:val="000E5499"/>
    <w:rsid w:val="000E6663"/>
    <w:rsid w:val="000F1F62"/>
    <w:rsid w:val="00102A3D"/>
    <w:rsid w:val="00106CB0"/>
    <w:rsid w:val="0011728D"/>
    <w:rsid w:val="00133727"/>
    <w:rsid w:val="00137067"/>
    <w:rsid w:val="00143012"/>
    <w:rsid w:val="00143AEE"/>
    <w:rsid w:val="00145AD9"/>
    <w:rsid w:val="001561CA"/>
    <w:rsid w:val="00160EE2"/>
    <w:rsid w:val="00165207"/>
    <w:rsid w:val="00172C62"/>
    <w:rsid w:val="001840A9"/>
    <w:rsid w:val="001954FD"/>
    <w:rsid w:val="001A38A6"/>
    <w:rsid w:val="001B711F"/>
    <w:rsid w:val="001C1E9B"/>
    <w:rsid w:val="001C7401"/>
    <w:rsid w:val="001E1A47"/>
    <w:rsid w:val="001E6BCA"/>
    <w:rsid w:val="001F4FFA"/>
    <w:rsid w:val="001F6671"/>
    <w:rsid w:val="001F6BB3"/>
    <w:rsid w:val="0020165A"/>
    <w:rsid w:val="002041C5"/>
    <w:rsid w:val="00214ADD"/>
    <w:rsid w:val="00214C13"/>
    <w:rsid w:val="00220FF3"/>
    <w:rsid w:val="0022340D"/>
    <w:rsid w:val="00227F6E"/>
    <w:rsid w:val="00235EF7"/>
    <w:rsid w:val="002437D0"/>
    <w:rsid w:val="00247708"/>
    <w:rsid w:val="00255062"/>
    <w:rsid w:val="0025773F"/>
    <w:rsid w:val="00272D55"/>
    <w:rsid w:val="0027467F"/>
    <w:rsid w:val="002958ED"/>
    <w:rsid w:val="002A6879"/>
    <w:rsid w:val="002B13D8"/>
    <w:rsid w:val="002C2C03"/>
    <w:rsid w:val="002C6707"/>
    <w:rsid w:val="002D02BD"/>
    <w:rsid w:val="002D4896"/>
    <w:rsid w:val="002E6093"/>
    <w:rsid w:val="002F1B5F"/>
    <w:rsid w:val="00310F4F"/>
    <w:rsid w:val="003135E5"/>
    <w:rsid w:val="0033301F"/>
    <w:rsid w:val="00334AAA"/>
    <w:rsid w:val="00340592"/>
    <w:rsid w:val="0034798B"/>
    <w:rsid w:val="00356A75"/>
    <w:rsid w:val="00381071"/>
    <w:rsid w:val="00385DCE"/>
    <w:rsid w:val="003A54A8"/>
    <w:rsid w:val="003B4632"/>
    <w:rsid w:val="003B5B3F"/>
    <w:rsid w:val="003B719B"/>
    <w:rsid w:val="003C565D"/>
    <w:rsid w:val="003D1EE2"/>
    <w:rsid w:val="003E0A36"/>
    <w:rsid w:val="003E14A8"/>
    <w:rsid w:val="003F2598"/>
    <w:rsid w:val="003F3187"/>
    <w:rsid w:val="003F6024"/>
    <w:rsid w:val="003F7B5C"/>
    <w:rsid w:val="004009E6"/>
    <w:rsid w:val="004050A5"/>
    <w:rsid w:val="0041287E"/>
    <w:rsid w:val="00422E2C"/>
    <w:rsid w:val="00426A33"/>
    <w:rsid w:val="00430488"/>
    <w:rsid w:val="00433177"/>
    <w:rsid w:val="0044321D"/>
    <w:rsid w:val="004537B2"/>
    <w:rsid w:val="00467F6A"/>
    <w:rsid w:val="00472CAD"/>
    <w:rsid w:val="00480EBD"/>
    <w:rsid w:val="00482344"/>
    <w:rsid w:val="0048249B"/>
    <w:rsid w:val="00486681"/>
    <w:rsid w:val="004B5C36"/>
    <w:rsid w:val="004C3045"/>
    <w:rsid w:val="004E496C"/>
    <w:rsid w:val="004E5CC6"/>
    <w:rsid w:val="004F51A5"/>
    <w:rsid w:val="00505732"/>
    <w:rsid w:val="00510B6F"/>
    <w:rsid w:val="00520F37"/>
    <w:rsid w:val="0052177F"/>
    <w:rsid w:val="00526940"/>
    <w:rsid w:val="00526FDB"/>
    <w:rsid w:val="00534A0E"/>
    <w:rsid w:val="005417DF"/>
    <w:rsid w:val="005516BE"/>
    <w:rsid w:val="005553A1"/>
    <w:rsid w:val="00564B77"/>
    <w:rsid w:val="0056760D"/>
    <w:rsid w:val="0057188B"/>
    <w:rsid w:val="00575993"/>
    <w:rsid w:val="005914E7"/>
    <w:rsid w:val="005923CA"/>
    <w:rsid w:val="005A2918"/>
    <w:rsid w:val="005A7060"/>
    <w:rsid w:val="005B198D"/>
    <w:rsid w:val="005B43D0"/>
    <w:rsid w:val="005B5F8C"/>
    <w:rsid w:val="005B7A9B"/>
    <w:rsid w:val="005B7D52"/>
    <w:rsid w:val="005C047C"/>
    <w:rsid w:val="005C1D36"/>
    <w:rsid w:val="005D65BE"/>
    <w:rsid w:val="005F4962"/>
    <w:rsid w:val="005F500C"/>
    <w:rsid w:val="005F5362"/>
    <w:rsid w:val="005F64B6"/>
    <w:rsid w:val="005F75B0"/>
    <w:rsid w:val="00600B62"/>
    <w:rsid w:val="006102CF"/>
    <w:rsid w:val="00612E5E"/>
    <w:rsid w:val="006160D7"/>
    <w:rsid w:val="00622747"/>
    <w:rsid w:val="00624292"/>
    <w:rsid w:val="00633C39"/>
    <w:rsid w:val="00634E45"/>
    <w:rsid w:val="00651043"/>
    <w:rsid w:val="006563B6"/>
    <w:rsid w:val="00665CF6"/>
    <w:rsid w:val="0066708B"/>
    <w:rsid w:val="00675235"/>
    <w:rsid w:val="00680E6B"/>
    <w:rsid w:val="00680EC9"/>
    <w:rsid w:val="00693F7D"/>
    <w:rsid w:val="00695D80"/>
    <w:rsid w:val="006A113A"/>
    <w:rsid w:val="006A4CF2"/>
    <w:rsid w:val="006A5AC7"/>
    <w:rsid w:val="006B21F3"/>
    <w:rsid w:val="006D0EC7"/>
    <w:rsid w:val="006D2742"/>
    <w:rsid w:val="006D2DDF"/>
    <w:rsid w:val="006E0A7D"/>
    <w:rsid w:val="006F6C2A"/>
    <w:rsid w:val="0070023D"/>
    <w:rsid w:val="00717133"/>
    <w:rsid w:val="007213F8"/>
    <w:rsid w:val="00723CE0"/>
    <w:rsid w:val="007309B0"/>
    <w:rsid w:val="00734CBC"/>
    <w:rsid w:val="00740B40"/>
    <w:rsid w:val="007447E6"/>
    <w:rsid w:val="00745C67"/>
    <w:rsid w:val="00753C4D"/>
    <w:rsid w:val="00755BD3"/>
    <w:rsid w:val="007573A5"/>
    <w:rsid w:val="0076194A"/>
    <w:rsid w:val="00770129"/>
    <w:rsid w:val="007707C8"/>
    <w:rsid w:val="00770B3C"/>
    <w:rsid w:val="00771F7B"/>
    <w:rsid w:val="0077213A"/>
    <w:rsid w:val="0077345D"/>
    <w:rsid w:val="00782322"/>
    <w:rsid w:val="0078232C"/>
    <w:rsid w:val="00782827"/>
    <w:rsid w:val="0078485A"/>
    <w:rsid w:val="0079065A"/>
    <w:rsid w:val="007915EB"/>
    <w:rsid w:val="007931D0"/>
    <w:rsid w:val="007948F5"/>
    <w:rsid w:val="007A252E"/>
    <w:rsid w:val="007A4BF1"/>
    <w:rsid w:val="007B58B8"/>
    <w:rsid w:val="007B6A5F"/>
    <w:rsid w:val="007C78C7"/>
    <w:rsid w:val="007D6BCF"/>
    <w:rsid w:val="007E206B"/>
    <w:rsid w:val="007F5042"/>
    <w:rsid w:val="008270A2"/>
    <w:rsid w:val="008300A0"/>
    <w:rsid w:val="008337EE"/>
    <w:rsid w:val="008511FB"/>
    <w:rsid w:val="00854F47"/>
    <w:rsid w:val="00866BF3"/>
    <w:rsid w:val="008677EE"/>
    <w:rsid w:val="0088258F"/>
    <w:rsid w:val="008829C7"/>
    <w:rsid w:val="008845C4"/>
    <w:rsid w:val="008904A8"/>
    <w:rsid w:val="00892D2C"/>
    <w:rsid w:val="008A048A"/>
    <w:rsid w:val="008A0759"/>
    <w:rsid w:val="008A4B4E"/>
    <w:rsid w:val="008A5662"/>
    <w:rsid w:val="008A6717"/>
    <w:rsid w:val="008B3A05"/>
    <w:rsid w:val="008C0254"/>
    <w:rsid w:val="008D31B2"/>
    <w:rsid w:val="008F22A6"/>
    <w:rsid w:val="008F2529"/>
    <w:rsid w:val="008F70F9"/>
    <w:rsid w:val="0090029F"/>
    <w:rsid w:val="00900CB4"/>
    <w:rsid w:val="009102CE"/>
    <w:rsid w:val="0092317F"/>
    <w:rsid w:val="00933F5B"/>
    <w:rsid w:val="009425E8"/>
    <w:rsid w:val="009449B6"/>
    <w:rsid w:val="00954979"/>
    <w:rsid w:val="00956E3F"/>
    <w:rsid w:val="00957A27"/>
    <w:rsid w:val="00972026"/>
    <w:rsid w:val="0097542F"/>
    <w:rsid w:val="00981DFC"/>
    <w:rsid w:val="0099095B"/>
    <w:rsid w:val="009A4180"/>
    <w:rsid w:val="009B1958"/>
    <w:rsid w:val="009B38D7"/>
    <w:rsid w:val="009B6E3F"/>
    <w:rsid w:val="009B72D8"/>
    <w:rsid w:val="009C3B2B"/>
    <w:rsid w:val="009C7841"/>
    <w:rsid w:val="009D0398"/>
    <w:rsid w:val="009D2E4A"/>
    <w:rsid w:val="009D3660"/>
    <w:rsid w:val="009E58F6"/>
    <w:rsid w:val="009F315B"/>
    <w:rsid w:val="009F3E2F"/>
    <w:rsid w:val="00A06A00"/>
    <w:rsid w:val="00A110FC"/>
    <w:rsid w:val="00A244A4"/>
    <w:rsid w:val="00A2587F"/>
    <w:rsid w:val="00A415DF"/>
    <w:rsid w:val="00A54EBD"/>
    <w:rsid w:val="00A57024"/>
    <w:rsid w:val="00A57D59"/>
    <w:rsid w:val="00A61032"/>
    <w:rsid w:val="00A62132"/>
    <w:rsid w:val="00A63B0D"/>
    <w:rsid w:val="00A7211A"/>
    <w:rsid w:val="00A80343"/>
    <w:rsid w:val="00A80911"/>
    <w:rsid w:val="00A840E6"/>
    <w:rsid w:val="00A872D7"/>
    <w:rsid w:val="00A940B5"/>
    <w:rsid w:val="00A952CB"/>
    <w:rsid w:val="00AA17EB"/>
    <w:rsid w:val="00AB1669"/>
    <w:rsid w:val="00AB3B3A"/>
    <w:rsid w:val="00AC3801"/>
    <w:rsid w:val="00AC3911"/>
    <w:rsid w:val="00AC7C53"/>
    <w:rsid w:val="00AD5FD4"/>
    <w:rsid w:val="00AD63BB"/>
    <w:rsid w:val="00AE43FC"/>
    <w:rsid w:val="00AF3D9C"/>
    <w:rsid w:val="00B00442"/>
    <w:rsid w:val="00B00A0D"/>
    <w:rsid w:val="00B071F3"/>
    <w:rsid w:val="00B078E7"/>
    <w:rsid w:val="00B20544"/>
    <w:rsid w:val="00B24870"/>
    <w:rsid w:val="00B5558D"/>
    <w:rsid w:val="00B6349E"/>
    <w:rsid w:val="00B65A9A"/>
    <w:rsid w:val="00B71965"/>
    <w:rsid w:val="00B83E27"/>
    <w:rsid w:val="00B87014"/>
    <w:rsid w:val="00B92A45"/>
    <w:rsid w:val="00B93A85"/>
    <w:rsid w:val="00BB28FB"/>
    <w:rsid w:val="00BB3404"/>
    <w:rsid w:val="00BC0415"/>
    <w:rsid w:val="00BC1DBF"/>
    <w:rsid w:val="00BC22BB"/>
    <w:rsid w:val="00BE780C"/>
    <w:rsid w:val="00C15D00"/>
    <w:rsid w:val="00C17859"/>
    <w:rsid w:val="00C33AC9"/>
    <w:rsid w:val="00C37ADF"/>
    <w:rsid w:val="00C60E78"/>
    <w:rsid w:val="00C72E07"/>
    <w:rsid w:val="00C82EF8"/>
    <w:rsid w:val="00C8335F"/>
    <w:rsid w:val="00C8767D"/>
    <w:rsid w:val="00CA3639"/>
    <w:rsid w:val="00CA4AF8"/>
    <w:rsid w:val="00CB3906"/>
    <w:rsid w:val="00CC53A9"/>
    <w:rsid w:val="00CD0DDE"/>
    <w:rsid w:val="00CE4881"/>
    <w:rsid w:val="00CF264B"/>
    <w:rsid w:val="00CF3F58"/>
    <w:rsid w:val="00D00D13"/>
    <w:rsid w:val="00D046D5"/>
    <w:rsid w:val="00D05FD8"/>
    <w:rsid w:val="00D071D4"/>
    <w:rsid w:val="00D15A01"/>
    <w:rsid w:val="00D16DE4"/>
    <w:rsid w:val="00D23AE5"/>
    <w:rsid w:val="00D36F26"/>
    <w:rsid w:val="00D403A9"/>
    <w:rsid w:val="00D4102E"/>
    <w:rsid w:val="00D558C0"/>
    <w:rsid w:val="00D600DD"/>
    <w:rsid w:val="00D7570F"/>
    <w:rsid w:val="00D855D9"/>
    <w:rsid w:val="00D87C7A"/>
    <w:rsid w:val="00D87E52"/>
    <w:rsid w:val="00D93AC2"/>
    <w:rsid w:val="00DB391C"/>
    <w:rsid w:val="00DD2436"/>
    <w:rsid w:val="00DF5DB5"/>
    <w:rsid w:val="00DF7C18"/>
    <w:rsid w:val="00E011AF"/>
    <w:rsid w:val="00E108DD"/>
    <w:rsid w:val="00E215A9"/>
    <w:rsid w:val="00E36292"/>
    <w:rsid w:val="00E40F7D"/>
    <w:rsid w:val="00E54621"/>
    <w:rsid w:val="00E5759A"/>
    <w:rsid w:val="00E62099"/>
    <w:rsid w:val="00E633BF"/>
    <w:rsid w:val="00E75014"/>
    <w:rsid w:val="00E76354"/>
    <w:rsid w:val="00EB37C9"/>
    <w:rsid w:val="00EC0047"/>
    <w:rsid w:val="00EC2E79"/>
    <w:rsid w:val="00ED6195"/>
    <w:rsid w:val="00EF474E"/>
    <w:rsid w:val="00EF7CD1"/>
    <w:rsid w:val="00F00E2E"/>
    <w:rsid w:val="00F02914"/>
    <w:rsid w:val="00F15243"/>
    <w:rsid w:val="00F16482"/>
    <w:rsid w:val="00F2173D"/>
    <w:rsid w:val="00F24C66"/>
    <w:rsid w:val="00F2788B"/>
    <w:rsid w:val="00F31792"/>
    <w:rsid w:val="00F32791"/>
    <w:rsid w:val="00F43D79"/>
    <w:rsid w:val="00F44ED0"/>
    <w:rsid w:val="00F45F0C"/>
    <w:rsid w:val="00F61251"/>
    <w:rsid w:val="00F6133A"/>
    <w:rsid w:val="00F62F75"/>
    <w:rsid w:val="00F70EF1"/>
    <w:rsid w:val="00F73912"/>
    <w:rsid w:val="00F754B2"/>
    <w:rsid w:val="00F82123"/>
    <w:rsid w:val="00F85CD5"/>
    <w:rsid w:val="00F87258"/>
    <w:rsid w:val="00FA633D"/>
    <w:rsid w:val="00FA78C0"/>
    <w:rsid w:val="00FB4D29"/>
    <w:rsid w:val="00FC1D6B"/>
    <w:rsid w:val="00FD4032"/>
    <w:rsid w:val="00FD5B65"/>
    <w:rsid w:val="00FD5D61"/>
    <w:rsid w:val="00FD6ECF"/>
    <w:rsid w:val="00FE0A37"/>
    <w:rsid w:val="00FE6A14"/>
    <w:rsid w:val="00FF17F4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C17859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17859"/>
    <w:rPr>
      <w:rFonts w:ascii="Wingdings" w:hAnsi="Wingdings" w:cs="Wingdings" w:hint="default"/>
    </w:rPr>
  </w:style>
  <w:style w:type="character" w:customStyle="1" w:styleId="WW8Num1z1">
    <w:name w:val="WW8Num1z1"/>
    <w:rsid w:val="00C17859"/>
    <w:rPr>
      <w:rFonts w:ascii="Courier New" w:hAnsi="Courier New" w:cs="Courier New" w:hint="default"/>
    </w:rPr>
  </w:style>
  <w:style w:type="character" w:customStyle="1" w:styleId="WW8Num1z2">
    <w:name w:val="WW8Num1z2"/>
    <w:rsid w:val="00C17859"/>
  </w:style>
  <w:style w:type="character" w:customStyle="1" w:styleId="WW8Num1z3">
    <w:name w:val="WW8Num1z3"/>
    <w:rsid w:val="00C17859"/>
    <w:rPr>
      <w:rFonts w:ascii="Symbol" w:hAnsi="Symbol" w:cs="Symbol" w:hint="default"/>
    </w:rPr>
  </w:style>
  <w:style w:type="character" w:customStyle="1" w:styleId="WW8Num1z4">
    <w:name w:val="WW8Num1z4"/>
    <w:rsid w:val="00C17859"/>
  </w:style>
  <w:style w:type="character" w:customStyle="1" w:styleId="WW8Num1z5">
    <w:name w:val="WW8Num1z5"/>
    <w:rsid w:val="00C17859"/>
  </w:style>
  <w:style w:type="character" w:customStyle="1" w:styleId="WW8Num1z6">
    <w:name w:val="WW8Num1z6"/>
    <w:rsid w:val="00C17859"/>
  </w:style>
  <w:style w:type="character" w:customStyle="1" w:styleId="WW8Num1z7">
    <w:name w:val="WW8Num1z7"/>
    <w:rsid w:val="00C17859"/>
  </w:style>
  <w:style w:type="character" w:customStyle="1" w:styleId="WW8Num1z8">
    <w:name w:val="WW8Num1z8"/>
    <w:rsid w:val="00C17859"/>
  </w:style>
  <w:style w:type="character" w:customStyle="1" w:styleId="WW8Num2z0">
    <w:name w:val="WW8Num2z0"/>
    <w:rsid w:val="00C17859"/>
    <w:rPr>
      <w:rFonts w:hint="default"/>
    </w:rPr>
  </w:style>
  <w:style w:type="character" w:customStyle="1" w:styleId="WW8Num2z1">
    <w:name w:val="WW8Num2z1"/>
    <w:rsid w:val="00C17859"/>
  </w:style>
  <w:style w:type="character" w:customStyle="1" w:styleId="WW8Num2z2">
    <w:name w:val="WW8Num2z2"/>
    <w:rsid w:val="00C17859"/>
  </w:style>
  <w:style w:type="character" w:customStyle="1" w:styleId="WW8Num2z3">
    <w:name w:val="WW8Num2z3"/>
    <w:rsid w:val="00C17859"/>
  </w:style>
  <w:style w:type="character" w:customStyle="1" w:styleId="WW8Num2z4">
    <w:name w:val="WW8Num2z4"/>
    <w:rsid w:val="00C17859"/>
  </w:style>
  <w:style w:type="character" w:customStyle="1" w:styleId="WW8Num2z5">
    <w:name w:val="WW8Num2z5"/>
    <w:rsid w:val="00C17859"/>
  </w:style>
  <w:style w:type="character" w:customStyle="1" w:styleId="WW8Num2z6">
    <w:name w:val="WW8Num2z6"/>
    <w:rsid w:val="00C17859"/>
  </w:style>
  <w:style w:type="character" w:customStyle="1" w:styleId="WW8Num2z7">
    <w:name w:val="WW8Num2z7"/>
    <w:rsid w:val="00C17859"/>
  </w:style>
  <w:style w:type="character" w:customStyle="1" w:styleId="WW8Num2z8">
    <w:name w:val="WW8Num2z8"/>
    <w:rsid w:val="00C17859"/>
  </w:style>
  <w:style w:type="character" w:customStyle="1" w:styleId="WW8Num3z0">
    <w:name w:val="WW8Num3z0"/>
    <w:rsid w:val="00C17859"/>
    <w:rPr>
      <w:rFonts w:hint="default"/>
    </w:rPr>
  </w:style>
  <w:style w:type="character" w:customStyle="1" w:styleId="WW8Num3z1">
    <w:name w:val="WW8Num3z1"/>
    <w:rsid w:val="00C17859"/>
  </w:style>
  <w:style w:type="character" w:customStyle="1" w:styleId="WW8Num3z2">
    <w:name w:val="WW8Num3z2"/>
    <w:rsid w:val="00C17859"/>
  </w:style>
  <w:style w:type="character" w:customStyle="1" w:styleId="WW8Num3z3">
    <w:name w:val="WW8Num3z3"/>
    <w:rsid w:val="00C17859"/>
  </w:style>
  <w:style w:type="character" w:customStyle="1" w:styleId="WW8Num3z4">
    <w:name w:val="WW8Num3z4"/>
    <w:rsid w:val="00C17859"/>
  </w:style>
  <w:style w:type="character" w:customStyle="1" w:styleId="WW8Num3z5">
    <w:name w:val="WW8Num3z5"/>
    <w:rsid w:val="00C17859"/>
  </w:style>
  <w:style w:type="character" w:customStyle="1" w:styleId="WW8Num3z6">
    <w:name w:val="WW8Num3z6"/>
    <w:rsid w:val="00C17859"/>
  </w:style>
  <w:style w:type="character" w:customStyle="1" w:styleId="WW8Num3z7">
    <w:name w:val="WW8Num3z7"/>
    <w:rsid w:val="00C17859"/>
  </w:style>
  <w:style w:type="character" w:customStyle="1" w:styleId="WW8Num3z8">
    <w:name w:val="WW8Num3z8"/>
    <w:rsid w:val="00C17859"/>
  </w:style>
  <w:style w:type="character" w:customStyle="1" w:styleId="WW8Num4z0">
    <w:name w:val="WW8Num4z0"/>
    <w:rsid w:val="00C1785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C17859"/>
    <w:rPr>
      <w:rFonts w:ascii="Courier New" w:hAnsi="Courier New" w:cs="Courier New" w:hint="default"/>
    </w:rPr>
  </w:style>
  <w:style w:type="character" w:customStyle="1" w:styleId="WW8Num4z2">
    <w:name w:val="WW8Num4z2"/>
    <w:rsid w:val="00C17859"/>
    <w:rPr>
      <w:rFonts w:ascii="Wingdings" w:hAnsi="Wingdings" w:cs="Wingdings" w:hint="default"/>
    </w:rPr>
  </w:style>
  <w:style w:type="character" w:customStyle="1" w:styleId="WW8Num4z3">
    <w:name w:val="WW8Num4z3"/>
    <w:rsid w:val="00C17859"/>
    <w:rPr>
      <w:rFonts w:ascii="Symbol" w:hAnsi="Symbol" w:cs="Symbol" w:hint="default"/>
    </w:rPr>
  </w:style>
  <w:style w:type="character" w:customStyle="1" w:styleId="WW8Num5z0">
    <w:name w:val="WW8Num5z0"/>
    <w:rsid w:val="00C17859"/>
    <w:rPr>
      <w:rFonts w:hint="default"/>
    </w:rPr>
  </w:style>
  <w:style w:type="character" w:customStyle="1" w:styleId="WW8Num5z1">
    <w:name w:val="WW8Num5z1"/>
    <w:rsid w:val="00C17859"/>
  </w:style>
  <w:style w:type="character" w:customStyle="1" w:styleId="WW8Num5z2">
    <w:name w:val="WW8Num5z2"/>
    <w:rsid w:val="00C17859"/>
  </w:style>
  <w:style w:type="character" w:customStyle="1" w:styleId="WW8Num5z3">
    <w:name w:val="WW8Num5z3"/>
    <w:rsid w:val="00C17859"/>
  </w:style>
  <w:style w:type="character" w:customStyle="1" w:styleId="WW8Num5z4">
    <w:name w:val="WW8Num5z4"/>
    <w:rsid w:val="00C17859"/>
  </w:style>
  <w:style w:type="character" w:customStyle="1" w:styleId="WW8Num5z5">
    <w:name w:val="WW8Num5z5"/>
    <w:rsid w:val="00C17859"/>
  </w:style>
  <w:style w:type="character" w:customStyle="1" w:styleId="WW8Num5z6">
    <w:name w:val="WW8Num5z6"/>
    <w:rsid w:val="00C17859"/>
  </w:style>
  <w:style w:type="character" w:customStyle="1" w:styleId="WW8Num5z7">
    <w:name w:val="WW8Num5z7"/>
    <w:rsid w:val="00C17859"/>
  </w:style>
  <w:style w:type="character" w:customStyle="1" w:styleId="WW8Num5z8">
    <w:name w:val="WW8Num5z8"/>
    <w:rsid w:val="00C17859"/>
  </w:style>
  <w:style w:type="character" w:customStyle="1" w:styleId="10">
    <w:name w:val="Основной шрифт абзаца1"/>
    <w:rsid w:val="00C17859"/>
  </w:style>
  <w:style w:type="character" w:styleId="a4">
    <w:name w:val="page number"/>
    <w:basedOn w:val="10"/>
    <w:rsid w:val="00C17859"/>
  </w:style>
  <w:style w:type="character" w:customStyle="1" w:styleId="A11">
    <w:name w:val="A11"/>
    <w:rsid w:val="00C17859"/>
    <w:rPr>
      <w:color w:val="000000"/>
      <w:sz w:val="18"/>
      <w:szCs w:val="18"/>
      <w:u w:val="single"/>
    </w:rPr>
  </w:style>
  <w:style w:type="character" w:customStyle="1" w:styleId="a5">
    <w:name w:val="Символ сноски"/>
    <w:basedOn w:val="10"/>
    <w:rsid w:val="00C17859"/>
    <w:rPr>
      <w:vertAlign w:val="superscript"/>
    </w:rPr>
  </w:style>
  <w:style w:type="paragraph" w:customStyle="1" w:styleId="a6">
    <w:name w:val="Заголовок"/>
    <w:basedOn w:val="a"/>
    <w:next w:val="a0"/>
    <w:rsid w:val="00C1785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C17859"/>
    <w:pPr>
      <w:spacing w:after="120"/>
    </w:pPr>
  </w:style>
  <w:style w:type="paragraph" w:styleId="a7">
    <w:name w:val="List"/>
    <w:basedOn w:val="a0"/>
    <w:rsid w:val="00C17859"/>
    <w:rPr>
      <w:rFonts w:cs="Mangal"/>
    </w:rPr>
  </w:style>
  <w:style w:type="paragraph" w:customStyle="1" w:styleId="11">
    <w:name w:val="Название1"/>
    <w:basedOn w:val="a"/>
    <w:rsid w:val="00C1785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17859"/>
    <w:pPr>
      <w:suppressLineNumbers/>
    </w:pPr>
    <w:rPr>
      <w:rFonts w:cs="Mangal"/>
    </w:rPr>
  </w:style>
  <w:style w:type="paragraph" w:styleId="a8">
    <w:name w:val="Body Text Indent"/>
    <w:basedOn w:val="a"/>
    <w:rsid w:val="00C17859"/>
    <w:pPr>
      <w:spacing w:after="120"/>
      <w:ind w:left="283"/>
    </w:pPr>
    <w:rPr>
      <w:sz w:val="28"/>
      <w:szCs w:val="20"/>
    </w:rPr>
  </w:style>
  <w:style w:type="paragraph" w:customStyle="1" w:styleId="Char">
    <w:name w:val="Знак Знак Char"/>
    <w:basedOn w:val="a"/>
    <w:rsid w:val="00C17859"/>
    <w:pPr>
      <w:widowControl w:val="0"/>
      <w:tabs>
        <w:tab w:val="left" w:pos="2160"/>
      </w:tabs>
      <w:bidi/>
      <w:spacing w:before="120" w:after="160" w:line="240" w:lineRule="exact"/>
      <w:jc w:val="both"/>
    </w:pPr>
    <w:rPr>
      <w:rFonts w:ascii="Bookman Old Style" w:hAnsi="Bookman Old Style" w:cs="Bookman Old Style"/>
      <w:kern w:val="1"/>
      <w:sz w:val="20"/>
      <w:szCs w:val="20"/>
      <w:lang w:val="en-GB" w:eastAsia="he-IL" w:bidi="he-IL"/>
    </w:rPr>
  </w:style>
  <w:style w:type="paragraph" w:customStyle="1" w:styleId="ConsPlusNormal">
    <w:name w:val="ConsPlusNormal"/>
    <w:rsid w:val="00C1785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alloon Text"/>
    <w:basedOn w:val="a"/>
    <w:rsid w:val="00C17859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C17859"/>
    <w:pPr>
      <w:tabs>
        <w:tab w:val="center" w:pos="4677"/>
        <w:tab w:val="right" w:pos="9355"/>
      </w:tabs>
    </w:pPr>
  </w:style>
  <w:style w:type="paragraph" w:customStyle="1" w:styleId="CharCharCarCarCharCharCarCarCharCharCarCarCharChar">
    <w:name w:val="Char Char Car Car Char Char Car Car Char Char Car Car Char Char"/>
    <w:basedOn w:val="a"/>
    <w:rsid w:val="00C17859"/>
    <w:pPr>
      <w:spacing w:after="160" w:line="240" w:lineRule="exact"/>
    </w:pPr>
    <w:rPr>
      <w:sz w:val="20"/>
      <w:szCs w:val="20"/>
    </w:rPr>
  </w:style>
  <w:style w:type="paragraph" w:styleId="ab">
    <w:name w:val="Normal (Web)"/>
    <w:basedOn w:val="a"/>
    <w:rsid w:val="00C17859"/>
    <w:pPr>
      <w:spacing w:before="144" w:after="288"/>
    </w:pPr>
  </w:style>
  <w:style w:type="paragraph" w:styleId="ac">
    <w:name w:val="footnote text"/>
    <w:basedOn w:val="a"/>
    <w:rsid w:val="00C17859"/>
    <w:rPr>
      <w:sz w:val="20"/>
      <w:szCs w:val="20"/>
    </w:rPr>
  </w:style>
  <w:style w:type="paragraph" w:customStyle="1" w:styleId="ad">
    <w:name w:val="Содержимое таблицы"/>
    <w:basedOn w:val="a"/>
    <w:rsid w:val="00C17859"/>
    <w:pPr>
      <w:suppressLineNumbers/>
    </w:pPr>
  </w:style>
  <w:style w:type="paragraph" w:customStyle="1" w:styleId="ae">
    <w:name w:val="Заголовок таблицы"/>
    <w:basedOn w:val="ad"/>
    <w:rsid w:val="00C17859"/>
    <w:pPr>
      <w:jc w:val="center"/>
    </w:pPr>
    <w:rPr>
      <w:b/>
      <w:bCs/>
    </w:rPr>
  </w:style>
  <w:style w:type="paragraph" w:customStyle="1" w:styleId="af">
    <w:name w:val="Содержимое врезки"/>
    <w:basedOn w:val="a0"/>
    <w:rsid w:val="00C17859"/>
  </w:style>
  <w:style w:type="paragraph" w:styleId="af0">
    <w:name w:val="header"/>
    <w:basedOn w:val="a"/>
    <w:rsid w:val="00C17859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C17859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17859"/>
    <w:rPr>
      <w:rFonts w:ascii="Wingdings" w:hAnsi="Wingdings" w:cs="Wingdings" w:hint="default"/>
    </w:rPr>
  </w:style>
  <w:style w:type="character" w:customStyle="1" w:styleId="WW8Num1z1">
    <w:name w:val="WW8Num1z1"/>
    <w:rsid w:val="00C17859"/>
    <w:rPr>
      <w:rFonts w:ascii="Courier New" w:hAnsi="Courier New" w:cs="Courier New" w:hint="default"/>
    </w:rPr>
  </w:style>
  <w:style w:type="character" w:customStyle="1" w:styleId="WW8Num1z2">
    <w:name w:val="WW8Num1z2"/>
    <w:rsid w:val="00C17859"/>
  </w:style>
  <w:style w:type="character" w:customStyle="1" w:styleId="WW8Num1z3">
    <w:name w:val="WW8Num1z3"/>
    <w:rsid w:val="00C17859"/>
    <w:rPr>
      <w:rFonts w:ascii="Symbol" w:hAnsi="Symbol" w:cs="Symbol" w:hint="default"/>
    </w:rPr>
  </w:style>
  <w:style w:type="character" w:customStyle="1" w:styleId="WW8Num1z4">
    <w:name w:val="WW8Num1z4"/>
    <w:rsid w:val="00C17859"/>
  </w:style>
  <w:style w:type="character" w:customStyle="1" w:styleId="WW8Num1z5">
    <w:name w:val="WW8Num1z5"/>
    <w:rsid w:val="00C17859"/>
  </w:style>
  <w:style w:type="character" w:customStyle="1" w:styleId="WW8Num1z6">
    <w:name w:val="WW8Num1z6"/>
    <w:rsid w:val="00C17859"/>
  </w:style>
  <w:style w:type="character" w:customStyle="1" w:styleId="WW8Num1z7">
    <w:name w:val="WW8Num1z7"/>
    <w:rsid w:val="00C17859"/>
  </w:style>
  <w:style w:type="character" w:customStyle="1" w:styleId="WW8Num1z8">
    <w:name w:val="WW8Num1z8"/>
    <w:rsid w:val="00C17859"/>
  </w:style>
  <w:style w:type="character" w:customStyle="1" w:styleId="WW8Num2z0">
    <w:name w:val="WW8Num2z0"/>
    <w:rsid w:val="00C17859"/>
    <w:rPr>
      <w:rFonts w:hint="default"/>
    </w:rPr>
  </w:style>
  <w:style w:type="character" w:customStyle="1" w:styleId="WW8Num2z1">
    <w:name w:val="WW8Num2z1"/>
    <w:rsid w:val="00C17859"/>
  </w:style>
  <w:style w:type="character" w:customStyle="1" w:styleId="WW8Num2z2">
    <w:name w:val="WW8Num2z2"/>
    <w:rsid w:val="00C17859"/>
  </w:style>
  <w:style w:type="character" w:customStyle="1" w:styleId="WW8Num2z3">
    <w:name w:val="WW8Num2z3"/>
    <w:rsid w:val="00C17859"/>
  </w:style>
  <w:style w:type="character" w:customStyle="1" w:styleId="WW8Num2z4">
    <w:name w:val="WW8Num2z4"/>
    <w:rsid w:val="00C17859"/>
  </w:style>
  <w:style w:type="character" w:customStyle="1" w:styleId="WW8Num2z5">
    <w:name w:val="WW8Num2z5"/>
    <w:rsid w:val="00C17859"/>
  </w:style>
  <w:style w:type="character" w:customStyle="1" w:styleId="WW8Num2z6">
    <w:name w:val="WW8Num2z6"/>
    <w:rsid w:val="00C17859"/>
  </w:style>
  <w:style w:type="character" w:customStyle="1" w:styleId="WW8Num2z7">
    <w:name w:val="WW8Num2z7"/>
    <w:rsid w:val="00C17859"/>
  </w:style>
  <w:style w:type="character" w:customStyle="1" w:styleId="WW8Num2z8">
    <w:name w:val="WW8Num2z8"/>
    <w:rsid w:val="00C17859"/>
  </w:style>
  <w:style w:type="character" w:customStyle="1" w:styleId="WW8Num3z0">
    <w:name w:val="WW8Num3z0"/>
    <w:rsid w:val="00C17859"/>
    <w:rPr>
      <w:rFonts w:hint="default"/>
    </w:rPr>
  </w:style>
  <w:style w:type="character" w:customStyle="1" w:styleId="WW8Num3z1">
    <w:name w:val="WW8Num3z1"/>
    <w:rsid w:val="00C17859"/>
  </w:style>
  <w:style w:type="character" w:customStyle="1" w:styleId="WW8Num3z2">
    <w:name w:val="WW8Num3z2"/>
    <w:rsid w:val="00C17859"/>
  </w:style>
  <w:style w:type="character" w:customStyle="1" w:styleId="WW8Num3z3">
    <w:name w:val="WW8Num3z3"/>
    <w:rsid w:val="00C17859"/>
  </w:style>
  <w:style w:type="character" w:customStyle="1" w:styleId="WW8Num3z4">
    <w:name w:val="WW8Num3z4"/>
    <w:rsid w:val="00C17859"/>
  </w:style>
  <w:style w:type="character" w:customStyle="1" w:styleId="WW8Num3z5">
    <w:name w:val="WW8Num3z5"/>
    <w:rsid w:val="00C17859"/>
  </w:style>
  <w:style w:type="character" w:customStyle="1" w:styleId="WW8Num3z6">
    <w:name w:val="WW8Num3z6"/>
    <w:rsid w:val="00C17859"/>
  </w:style>
  <w:style w:type="character" w:customStyle="1" w:styleId="WW8Num3z7">
    <w:name w:val="WW8Num3z7"/>
    <w:rsid w:val="00C17859"/>
  </w:style>
  <w:style w:type="character" w:customStyle="1" w:styleId="WW8Num3z8">
    <w:name w:val="WW8Num3z8"/>
    <w:rsid w:val="00C17859"/>
  </w:style>
  <w:style w:type="character" w:customStyle="1" w:styleId="WW8Num4z0">
    <w:name w:val="WW8Num4z0"/>
    <w:rsid w:val="00C1785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C17859"/>
    <w:rPr>
      <w:rFonts w:ascii="Courier New" w:hAnsi="Courier New" w:cs="Courier New" w:hint="default"/>
    </w:rPr>
  </w:style>
  <w:style w:type="character" w:customStyle="1" w:styleId="WW8Num4z2">
    <w:name w:val="WW8Num4z2"/>
    <w:rsid w:val="00C17859"/>
    <w:rPr>
      <w:rFonts w:ascii="Wingdings" w:hAnsi="Wingdings" w:cs="Wingdings" w:hint="default"/>
    </w:rPr>
  </w:style>
  <w:style w:type="character" w:customStyle="1" w:styleId="WW8Num4z3">
    <w:name w:val="WW8Num4z3"/>
    <w:rsid w:val="00C17859"/>
    <w:rPr>
      <w:rFonts w:ascii="Symbol" w:hAnsi="Symbol" w:cs="Symbol" w:hint="default"/>
    </w:rPr>
  </w:style>
  <w:style w:type="character" w:customStyle="1" w:styleId="WW8Num5z0">
    <w:name w:val="WW8Num5z0"/>
    <w:rsid w:val="00C17859"/>
    <w:rPr>
      <w:rFonts w:hint="default"/>
    </w:rPr>
  </w:style>
  <w:style w:type="character" w:customStyle="1" w:styleId="WW8Num5z1">
    <w:name w:val="WW8Num5z1"/>
    <w:rsid w:val="00C17859"/>
  </w:style>
  <w:style w:type="character" w:customStyle="1" w:styleId="WW8Num5z2">
    <w:name w:val="WW8Num5z2"/>
    <w:rsid w:val="00C17859"/>
  </w:style>
  <w:style w:type="character" w:customStyle="1" w:styleId="WW8Num5z3">
    <w:name w:val="WW8Num5z3"/>
    <w:rsid w:val="00C17859"/>
  </w:style>
  <w:style w:type="character" w:customStyle="1" w:styleId="WW8Num5z4">
    <w:name w:val="WW8Num5z4"/>
    <w:rsid w:val="00C17859"/>
  </w:style>
  <w:style w:type="character" w:customStyle="1" w:styleId="WW8Num5z5">
    <w:name w:val="WW8Num5z5"/>
    <w:rsid w:val="00C17859"/>
  </w:style>
  <w:style w:type="character" w:customStyle="1" w:styleId="WW8Num5z6">
    <w:name w:val="WW8Num5z6"/>
    <w:rsid w:val="00C17859"/>
  </w:style>
  <w:style w:type="character" w:customStyle="1" w:styleId="WW8Num5z7">
    <w:name w:val="WW8Num5z7"/>
    <w:rsid w:val="00C17859"/>
  </w:style>
  <w:style w:type="character" w:customStyle="1" w:styleId="WW8Num5z8">
    <w:name w:val="WW8Num5z8"/>
    <w:rsid w:val="00C17859"/>
  </w:style>
  <w:style w:type="character" w:customStyle="1" w:styleId="10">
    <w:name w:val="Основной шрифт абзаца1"/>
    <w:rsid w:val="00C17859"/>
  </w:style>
  <w:style w:type="character" w:styleId="a4">
    <w:name w:val="page number"/>
    <w:basedOn w:val="10"/>
    <w:rsid w:val="00C17859"/>
  </w:style>
  <w:style w:type="character" w:customStyle="1" w:styleId="A11">
    <w:name w:val="A11"/>
    <w:rsid w:val="00C17859"/>
    <w:rPr>
      <w:color w:val="000000"/>
      <w:sz w:val="18"/>
      <w:szCs w:val="18"/>
      <w:u w:val="single"/>
    </w:rPr>
  </w:style>
  <w:style w:type="character" w:customStyle="1" w:styleId="a5">
    <w:name w:val="Символ сноски"/>
    <w:basedOn w:val="10"/>
    <w:rsid w:val="00C17859"/>
    <w:rPr>
      <w:vertAlign w:val="superscript"/>
    </w:rPr>
  </w:style>
  <w:style w:type="paragraph" w:customStyle="1" w:styleId="a6">
    <w:name w:val="Заголовок"/>
    <w:basedOn w:val="a"/>
    <w:next w:val="a0"/>
    <w:rsid w:val="00C1785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C17859"/>
    <w:pPr>
      <w:spacing w:after="120"/>
    </w:pPr>
  </w:style>
  <w:style w:type="paragraph" w:styleId="a7">
    <w:name w:val="List"/>
    <w:basedOn w:val="a0"/>
    <w:rsid w:val="00C17859"/>
    <w:rPr>
      <w:rFonts w:cs="Mangal"/>
    </w:rPr>
  </w:style>
  <w:style w:type="paragraph" w:customStyle="1" w:styleId="11">
    <w:name w:val="Название1"/>
    <w:basedOn w:val="a"/>
    <w:rsid w:val="00C1785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17859"/>
    <w:pPr>
      <w:suppressLineNumbers/>
    </w:pPr>
    <w:rPr>
      <w:rFonts w:cs="Mangal"/>
    </w:rPr>
  </w:style>
  <w:style w:type="paragraph" w:styleId="a8">
    <w:name w:val="Body Text Indent"/>
    <w:basedOn w:val="a"/>
    <w:rsid w:val="00C17859"/>
    <w:pPr>
      <w:spacing w:after="120"/>
      <w:ind w:left="283"/>
    </w:pPr>
    <w:rPr>
      <w:sz w:val="28"/>
      <w:szCs w:val="20"/>
    </w:rPr>
  </w:style>
  <w:style w:type="paragraph" w:customStyle="1" w:styleId="Char">
    <w:name w:val="Знак Знак Char"/>
    <w:basedOn w:val="a"/>
    <w:rsid w:val="00C17859"/>
    <w:pPr>
      <w:widowControl w:val="0"/>
      <w:tabs>
        <w:tab w:val="left" w:pos="2160"/>
      </w:tabs>
      <w:bidi/>
      <w:spacing w:before="120" w:after="160" w:line="240" w:lineRule="exact"/>
      <w:jc w:val="both"/>
    </w:pPr>
    <w:rPr>
      <w:rFonts w:ascii="Bookman Old Style" w:hAnsi="Bookman Old Style" w:cs="Bookman Old Style"/>
      <w:kern w:val="1"/>
      <w:sz w:val="20"/>
      <w:szCs w:val="20"/>
      <w:lang w:val="en-GB" w:eastAsia="he-IL" w:bidi="he-IL"/>
    </w:rPr>
  </w:style>
  <w:style w:type="paragraph" w:customStyle="1" w:styleId="ConsPlusNormal">
    <w:name w:val="ConsPlusNormal"/>
    <w:rsid w:val="00C1785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alloon Text"/>
    <w:basedOn w:val="a"/>
    <w:rsid w:val="00C17859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C17859"/>
    <w:pPr>
      <w:tabs>
        <w:tab w:val="center" w:pos="4677"/>
        <w:tab w:val="right" w:pos="9355"/>
      </w:tabs>
    </w:pPr>
  </w:style>
  <w:style w:type="paragraph" w:customStyle="1" w:styleId="CharCharCarCarCharCharCarCarCharCharCarCarCharChar">
    <w:name w:val="Char Char Car Car Char Char Car Car Char Char Car Car Char Char"/>
    <w:basedOn w:val="a"/>
    <w:rsid w:val="00C17859"/>
    <w:pPr>
      <w:spacing w:after="160" w:line="240" w:lineRule="exact"/>
    </w:pPr>
    <w:rPr>
      <w:sz w:val="20"/>
      <w:szCs w:val="20"/>
    </w:rPr>
  </w:style>
  <w:style w:type="paragraph" w:styleId="ab">
    <w:name w:val="Normal (Web)"/>
    <w:basedOn w:val="a"/>
    <w:rsid w:val="00C17859"/>
    <w:pPr>
      <w:spacing w:before="144" w:after="288"/>
    </w:pPr>
  </w:style>
  <w:style w:type="paragraph" w:styleId="ac">
    <w:name w:val="footnote text"/>
    <w:basedOn w:val="a"/>
    <w:rsid w:val="00C17859"/>
    <w:rPr>
      <w:sz w:val="20"/>
      <w:szCs w:val="20"/>
    </w:rPr>
  </w:style>
  <w:style w:type="paragraph" w:customStyle="1" w:styleId="ad">
    <w:name w:val="Содержимое таблицы"/>
    <w:basedOn w:val="a"/>
    <w:rsid w:val="00C17859"/>
    <w:pPr>
      <w:suppressLineNumbers/>
    </w:pPr>
  </w:style>
  <w:style w:type="paragraph" w:customStyle="1" w:styleId="ae">
    <w:name w:val="Заголовок таблицы"/>
    <w:basedOn w:val="ad"/>
    <w:rsid w:val="00C17859"/>
    <w:pPr>
      <w:jc w:val="center"/>
    </w:pPr>
    <w:rPr>
      <w:b/>
      <w:bCs/>
    </w:rPr>
  </w:style>
  <w:style w:type="paragraph" w:customStyle="1" w:styleId="af">
    <w:name w:val="Содержимое врезки"/>
    <w:basedOn w:val="a0"/>
    <w:rsid w:val="00C17859"/>
  </w:style>
  <w:style w:type="paragraph" w:styleId="af0">
    <w:name w:val="header"/>
    <w:basedOn w:val="a"/>
    <w:rsid w:val="00C1785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DD4D-E771-49AA-BF9D-998300EA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gruzdeva</dc:creator>
  <cp:lastModifiedBy>Света</cp:lastModifiedBy>
  <cp:revision>3</cp:revision>
  <cp:lastPrinted>2024-06-18T05:09:00Z</cp:lastPrinted>
  <dcterms:created xsi:type="dcterms:W3CDTF">2026-04-28T07:05:00Z</dcterms:created>
  <dcterms:modified xsi:type="dcterms:W3CDTF">2026-04-28T07:07:00Z</dcterms:modified>
</cp:coreProperties>
</file>